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749C" w:rsidRPr="006A749C" w:rsidRDefault="00F14525" w:rsidP="00F14525">
      <w:pPr>
        <w:pStyle w:val="CRCoverPage"/>
        <w:tabs>
          <w:tab w:val="right" w:pos="9360"/>
        </w:tabs>
        <w:spacing w:after="60"/>
        <w:jc w:val="both"/>
        <w:rPr>
          <w:rFonts w:eastAsia="宋体" w:cs="Arial"/>
          <w:b/>
          <w:sz w:val="22"/>
          <w:szCs w:val="22"/>
          <w:lang w:val="en-US" w:eastAsia="zh-CN"/>
        </w:rPr>
      </w:pPr>
      <w:bookmarkStart w:id="0" w:name="_Ref494746248"/>
      <w:r>
        <w:rPr>
          <w:rFonts w:cs="Arial"/>
          <w:b/>
          <w:sz w:val="22"/>
          <w:szCs w:val="22"/>
          <w:lang w:val="sv-SE" w:eastAsia="zh-CN"/>
        </w:rPr>
        <w:t>3GPP TSG</w:t>
      </w:r>
      <w:r>
        <w:rPr>
          <w:rFonts w:eastAsia="宋体" w:cs="Arial"/>
          <w:b/>
          <w:sz w:val="22"/>
          <w:szCs w:val="22"/>
          <w:lang w:val="sv-SE" w:eastAsia="zh-CN"/>
        </w:rPr>
        <w:t xml:space="preserve"> </w:t>
      </w:r>
      <w:r>
        <w:rPr>
          <w:rFonts w:cs="Arial"/>
          <w:b/>
          <w:sz w:val="22"/>
          <w:szCs w:val="22"/>
          <w:lang w:val="sv-SE" w:eastAsia="zh-CN"/>
        </w:rPr>
        <w:t>RAN</w:t>
      </w:r>
      <w:r>
        <w:rPr>
          <w:rFonts w:eastAsia="宋体" w:cs="Arial"/>
          <w:b/>
          <w:sz w:val="22"/>
          <w:szCs w:val="22"/>
          <w:lang w:val="sv-SE" w:eastAsia="zh-CN"/>
        </w:rPr>
        <w:t xml:space="preserve"> WG</w:t>
      </w:r>
      <w:r>
        <w:rPr>
          <w:rFonts w:cs="Arial"/>
          <w:b/>
          <w:sz w:val="22"/>
          <w:szCs w:val="22"/>
          <w:lang w:val="sv-SE" w:eastAsia="zh-CN"/>
        </w:rPr>
        <w:t>1</w:t>
      </w:r>
      <w:r>
        <w:rPr>
          <w:rFonts w:eastAsia="宋体" w:cs="Arial"/>
          <w:b/>
          <w:sz w:val="22"/>
          <w:szCs w:val="22"/>
          <w:lang w:val="sv-SE" w:eastAsia="zh-CN"/>
        </w:rPr>
        <w:t xml:space="preserve"> Meeting </w:t>
      </w:r>
      <w:r>
        <w:rPr>
          <w:rFonts w:eastAsia="宋体" w:cs="Arial"/>
          <w:b/>
          <w:sz w:val="22"/>
          <w:szCs w:val="22"/>
          <w:lang w:val="en-US" w:eastAsia="zh-CN"/>
        </w:rPr>
        <w:t>#</w:t>
      </w:r>
      <w:r>
        <w:rPr>
          <w:rFonts w:eastAsia="宋体" w:cs="Arial" w:hint="eastAsia"/>
          <w:b/>
          <w:sz w:val="22"/>
          <w:szCs w:val="22"/>
          <w:lang w:val="en-US" w:eastAsia="zh-CN"/>
        </w:rPr>
        <w:t>101</w:t>
      </w:r>
      <w:r w:rsidR="00697B0D">
        <w:rPr>
          <w:rFonts w:eastAsia="宋体" w:cs="Arial"/>
          <w:b/>
          <w:sz w:val="22"/>
          <w:szCs w:val="22"/>
          <w:lang w:val="en-US" w:eastAsia="zh-CN"/>
        </w:rPr>
        <w:t>-</w:t>
      </w:r>
      <w:r>
        <w:rPr>
          <w:rFonts w:eastAsia="宋体" w:cs="Arial"/>
          <w:b/>
          <w:sz w:val="22"/>
          <w:szCs w:val="22"/>
          <w:lang w:val="en-US" w:eastAsia="zh-CN"/>
        </w:rPr>
        <w:t>e</w:t>
      </w:r>
      <w:r>
        <w:rPr>
          <w:rFonts w:eastAsia="宋体" w:cs="Arial"/>
          <w:b/>
          <w:sz w:val="22"/>
          <w:szCs w:val="22"/>
          <w:lang w:val="en-US" w:eastAsia="zh-CN"/>
        </w:rPr>
        <w:tab/>
      </w:r>
      <w:r>
        <w:rPr>
          <w:rFonts w:eastAsia="宋体" w:cs="Arial"/>
          <w:b/>
          <w:sz w:val="22"/>
          <w:szCs w:val="22"/>
          <w:lang w:val="sv-SE" w:eastAsia="zh-CN"/>
        </w:rPr>
        <w:t>R1-20</w:t>
      </w:r>
      <w:r>
        <w:rPr>
          <w:rFonts w:eastAsia="宋体" w:cs="Arial"/>
          <w:b/>
          <w:sz w:val="22"/>
          <w:szCs w:val="22"/>
          <w:lang w:val="en-US" w:eastAsia="zh-CN"/>
        </w:rPr>
        <w:t>0</w:t>
      </w:r>
      <w:r w:rsidR="006A749C">
        <w:rPr>
          <w:rFonts w:eastAsia="宋体" w:cs="Arial"/>
          <w:b/>
          <w:sz w:val="22"/>
          <w:szCs w:val="22"/>
          <w:lang w:val="en-US" w:eastAsia="zh-CN"/>
        </w:rPr>
        <w:t>3459</w:t>
      </w:r>
    </w:p>
    <w:p w:rsidR="00F14525" w:rsidRPr="00D21336" w:rsidRDefault="00F14525" w:rsidP="00F14525">
      <w:pPr>
        <w:pStyle w:val="CRCoverPage"/>
        <w:tabs>
          <w:tab w:val="right" w:pos="9270"/>
        </w:tabs>
        <w:spacing w:after="60"/>
        <w:ind w:right="134"/>
        <w:jc w:val="both"/>
        <w:rPr>
          <w:rFonts w:cs="Arial"/>
          <w:b/>
          <w:sz w:val="22"/>
          <w:szCs w:val="22"/>
          <w:lang w:val="sv-SE" w:eastAsia="zh-CN"/>
        </w:rPr>
      </w:pPr>
      <w:r w:rsidRPr="00D21336">
        <w:rPr>
          <w:rFonts w:cs="Arial"/>
          <w:b/>
          <w:sz w:val="22"/>
          <w:szCs w:val="22"/>
          <w:lang w:val="sv-SE" w:eastAsia="zh-CN"/>
        </w:rPr>
        <w:t xml:space="preserve">e-Meeting, </w:t>
      </w:r>
      <w:r>
        <w:rPr>
          <w:rFonts w:cs="Arial"/>
          <w:b/>
          <w:sz w:val="22"/>
          <w:szCs w:val="22"/>
          <w:lang w:val="sv-SE" w:eastAsia="zh-CN"/>
        </w:rPr>
        <w:t>May</w:t>
      </w:r>
      <w:r w:rsidRPr="00D21336">
        <w:rPr>
          <w:rFonts w:cs="Arial"/>
          <w:b/>
          <w:sz w:val="22"/>
          <w:szCs w:val="22"/>
          <w:lang w:val="sv-SE" w:eastAsia="zh-CN"/>
        </w:rPr>
        <w:t xml:space="preserve"> 2</w:t>
      </w:r>
      <w:r>
        <w:rPr>
          <w:rFonts w:cs="Arial"/>
          <w:b/>
          <w:sz w:val="22"/>
          <w:szCs w:val="22"/>
          <w:lang w:val="sv-SE" w:eastAsia="zh-CN"/>
        </w:rPr>
        <w:t>5</w:t>
      </w:r>
      <w:r w:rsidRPr="00A757EC">
        <w:rPr>
          <w:rFonts w:cs="Arial"/>
          <w:b/>
          <w:sz w:val="22"/>
          <w:szCs w:val="22"/>
          <w:vertAlign w:val="superscript"/>
          <w:lang w:val="sv-SE" w:eastAsia="zh-CN"/>
        </w:rPr>
        <w:t>th</w:t>
      </w:r>
      <w:r w:rsidRPr="00D21336">
        <w:rPr>
          <w:rFonts w:cs="Arial"/>
          <w:b/>
          <w:sz w:val="22"/>
          <w:szCs w:val="22"/>
          <w:lang w:val="sv-SE" w:eastAsia="zh-CN"/>
        </w:rPr>
        <w:t xml:space="preserve"> – </w:t>
      </w:r>
      <w:r>
        <w:rPr>
          <w:rFonts w:cs="Arial"/>
          <w:b/>
          <w:sz w:val="22"/>
          <w:szCs w:val="22"/>
          <w:lang w:val="sv-SE" w:eastAsia="zh-CN"/>
        </w:rPr>
        <w:t>June</w:t>
      </w:r>
      <w:r w:rsidRPr="00D21336">
        <w:rPr>
          <w:rFonts w:cs="Arial"/>
          <w:b/>
          <w:sz w:val="22"/>
          <w:szCs w:val="22"/>
          <w:lang w:val="sv-SE" w:eastAsia="zh-CN"/>
        </w:rPr>
        <w:t xml:space="preserve"> </w:t>
      </w:r>
      <w:r>
        <w:rPr>
          <w:rFonts w:cs="Arial"/>
          <w:b/>
          <w:sz w:val="22"/>
          <w:szCs w:val="22"/>
          <w:lang w:val="sv-SE" w:eastAsia="zh-CN"/>
        </w:rPr>
        <w:t>5</w:t>
      </w:r>
      <w:r w:rsidRPr="00A757EC">
        <w:rPr>
          <w:rFonts w:cs="Arial"/>
          <w:b/>
          <w:sz w:val="22"/>
          <w:szCs w:val="22"/>
          <w:vertAlign w:val="superscript"/>
          <w:lang w:val="sv-SE" w:eastAsia="zh-CN"/>
        </w:rPr>
        <w:t>t</w:t>
      </w:r>
      <w:r>
        <w:rPr>
          <w:rFonts w:cs="Arial"/>
          <w:b/>
          <w:sz w:val="22"/>
          <w:szCs w:val="22"/>
          <w:vertAlign w:val="superscript"/>
          <w:lang w:val="sv-SE" w:eastAsia="zh-CN"/>
        </w:rPr>
        <w:t>h</w:t>
      </w:r>
      <w:r w:rsidRPr="00D21336">
        <w:rPr>
          <w:rFonts w:cs="Arial"/>
          <w:b/>
          <w:sz w:val="22"/>
          <w:szCs w:val="22"/>
          <w:lang w:val="sv-SE" w:eastAsia="zh-CN"/>
        </w:rPr>
        <w:t>, 2020</w:t>
      </w:r>
    </w:p>
    <w:p w:rsidR="00F14525" w:rsidRDefault="00F14525">
      <w:pPr>
        <w:tabs>
          <w:tab w:val="left" w:pos="1985"/>
        </w:tabs>
        <w:spacing w:after="0"/>
        <w:rPr>
          <w:rFonts w:ascii="Arial" w:hAnsi="Arial"/>
          <w:b/>
          <w:sz w:val="22"/>
          <w:szCs w:val="22"/>
        </w:rPr>
      </w:pPr>
    </w:p>
    <w:p w:rsidR="0033774E" w:rsidRDefault="00C90732">
      <w:pPr>
        <w:tabs>
          <w:tab w:val="left" w:pos="1985"/>
        </w:tabs>
        <w:spacing w:after="0"/>
        <w:rPr>
          <w:rFonts w:ascii="Arial" w:hAnsi="Arial"/>
          <w:b/>
          <w:sz w:val="22"/>
          <w:szCs w:val="22"/>
        </w:rPr>
      </w:pPr>
      <w:r>
        <w:rPr>
          <w:rFonts w:ascii="Arial" w:hAnsi="Arial"/>
          <w:b/>
          <w:sz w:val="22"/>
          <w:szCs w:val="22"/>
        </w:rPr>
        <w:t xml:space="preserve">Source: </w:t>
      </w:r>
      <w:r>
        <w:rPr>
          <w:rFonts w:ascii="Arial" w:hAnsi="Arial"/>
          <w:b/>
          <w:sz w:val="22"/>
          <w:szCs w:val="22"/>
        </w:rPr>
        <w:tab/>
        <w:t>ZTE, Sanechips</w:t>
      </w:r>
    </w:p>
    <w:p w:rsidR="0033774E" w:rsidRDefault="00C90732">
      <w:pPr>
        <w:spacing w:after="0"/>
        <w:ind w:left="1988" w:hanging="1988"/>
        <w:rPr>
          <w:rFonts w:ascii="Arial" w:hAnsi="Arial"/>
          <w:b/>
          <w:sz w:val="22"/>
          <w:szCs w:val="22"/>
          <w:lang w:eastAsia="zh-CN"/>
        </w:rPr>
      </w:pPr>
      <w:r>
        <w:rPr>
          <w:rFonts w:ascii="Arial" w:hAnsi="Arial"/>
          <w:b/>
          <w:sz w:val="22"/>
          <w:szCs w:val="22"/>
        </w:rPr>
        <w:t xml:space="preserve">Title: </w:t>
      </w:r>
      <w:r>
        <w:rPr>
          <w:rFonts w:ascii="Arial" w:hAnsi="Arial"/>
          <w:b/>
          <w:sz w:val="22"/>
          <w:szCs w:val="22"/>
        </w:rPr>
        <w:tab/>
        <w:t xml:space="preserve">Discussion on </w:t>
      </w:r>
      <w:r w:rsidR="00A00ADA">
        <w:rPr>
          <w:rFonts w:ascii="Arial" w:hAnsi="Arial"/>
          <w:b/>
          <w:sz w:val="22"/>
          <w:szCs w:val="22"/>
        </w:rPr>
        <w:t xml:space="preserve">the </w:t>
      </w:r>
      <w:r w:rsidR="00A00ADA" w:rsidRPr="00A00ADA">
        <w:rPr>
          <w:rFonts w:ascii="Arial" w:hAnsi="Arial"/>
          <w:b/>
          <w:sz w:val="22"/>
          <w:szCs w:val="22"/>
        </w:rPr>
        <w:t xml:space="preserve">remaining issues of the </w:t>
      </w:r>
      <w:r>
        <w:rPr>
          <w:rFonts w:ascii="Arial" w:hAnsi="Arial"/>
          <w:b/>
          <w:sz w:val="22"/>
          <w:szCs w:val="22"/>
        </w:rPr>
        <w:t>UE Features for 2-step RACH</w:t>
      </w:r>
    </w:p>
    <w:p w:rsidR="0033774E" w:rsidRDefault="00C90732">
      <w:pPr>
        <w:tabs>
          <w:tab w:val="left" w:pos="1985"/>
        </w:tabs>
        <w:spacing w:after="0"/>
        <w:rPr>
          <w:rFonts w:ascii="Arial" w:hAnsi="Arial"/>
          <w:b/>
          <w:sz w:val="22"/>
          <w:szCs w:val="22"/>
          <w:lang w:eastAsia="zh-CN"/>
        </w:rPr>
      </w:pPr>
      <w:r>
        <w:rPr>
          <w:rFonts w:ascii="Arial" w:hAnsi="Arial"/>
          <w:b/>
          <w:sz w:val="22"/>
          <w:szCs w:val="22"/>
        </w:rPr>
        <w:t>Agenda item:</w:t>
      </w:r>
      <w:r>
        <w:rPr>
          <w:rFonts w:ascii="Arial" w:hAnsi="Arial"/>
          <w:b/>
          <w:sz w:val="22"/>
          <w:szCs w:val="22"/>
        </w:rPr>
        <w:tab/>
        <w:t>7.2.11.1</w:t>
      </w:r>
    </w:p>
    <w:p w:rsidR="0033774E" w:rsidRDefault="00C90732">
      <w:pPr>
        <w:spacing w:after="240"/>
        <w:ind w:left="1990" w:hanging="1990"/>
        <w:rPr>
          <w:rFonts w:ascii="Arial" w:hAnsi="Arial"/>
          <w:b/>
          <w:sz w:val="22"/>
          <w:szCs w:val="22"/>
        </w:rPr>
      </w:pPr>
      <w:r>
        <w:rPr>
          <w:rFonts w:ascii="Arial" w:hAnsi="Arial"/>
          <w:b/>
          <w:sz w:val="22"/>
          <w:szCs w:val="22"/>
        </w:rPr>
        <w:t>Document for:</w:t>
      </w:r>
      <w:r>
        <w:rPr>
          <w:rFonts w:ascii="Arial" w:hAnsi="Arial"/>
          <w:b/>
          <w:sz w:val="22"/>
          <w:szCs w:val="22"/>
        </w:rPr>
        <w:tab/>
      </w:r>
      <w:bookmarkStart w:id="1" w:name="DocumentFor"/>
      <w:bookmarkEnd w:id="1"/>
      <w:r>
        <w:rPr>
          <w:rFonts w:ascii="Arial" w:hAnsi="Arial"/>
          <w:b/>
          <w:sz w:val="22"/>
          <w:szCs w:val="22"/>
        </w:rPr>
        <w:t>Discussion/Decision</w:t>
      </w:r>
    </w:p>
    <w:p w:rsidR="0033774E" w:rsidRDefault="00C90732">
      <w:pPr>
        <w:pStyle w:val="Heading1"/>
        <w:textAlignment w:val="auto"/>
      </w:pPr>
      <w:bookmarkStart w:id="2" w:name="_Ref4817"/>
      <w:r>
        <w:t>Introduction</w:t>
      </w:r>
      <w:bookmarkEnd w:id="0"/>
      <w:bookmarkEnd w:id="2"/>
    </w:p>
    <w:p w:rsidR="0033774E" w:rsidRPr="001B5EB4" w:rsidRDefault="00C90732">
      <w:pPr>
        <w:rPr>
          <w:sz w:val="22"/>
          <w:szCs w:val="22"/>
          <w:lang w:val="en-GB" w:eastAsia="zh-CN"/>
        </w:rPr>
      </w:pPr>
      <w:r w:rsidRPr="001B5EB4">
        <w:rPr>
          <w:sz w:val="22"/>
          <w:szCs w:val="22"/>
          <w:lang w:val="en-GB" w:eastAsia="zh-CN"/>
        </w:rPr>
        <w:t xml:space="preserve">After RAN1#99 meeting, </w:t>
      </w:r>
      <w:r w:rsidRPr="001B5EB4">
        <w:rPr>
          <w:rFonts w:hint="eastAsia"/>
          <w:sz w:val="22"/>
          <w:szCs w:val="22"/>
          <w:lang w:val="en-GB" w:eastAsia="zh-CN"/>
        </w:rPr>
        <w:t>it</w:t>
      </w:r>
      <w:r w:rsidRPr="001B5EB4">
        <w:rPr>
          <w:sz w:val="22"/>
          <w:szCs w:val="22"/>
          <w:lang w:val="en-GB" w:eastAsia="zh-CN"/>
        </w:rPr>
        <w:t xml:space="preserve"> has been declared all the Rel-16 RAN1-led WIs as finished in RAN1 perspective. Since then, there has been </w:t>
      </w:r>
      <w:r w:rsidR="00644AE7" w:rsidRPr="001B5EB4">
        <w:rPr>
          <w:sz w:val="22"/>
          <w:szCs w:val="22"/>
          <w:lang w:val="en-GB" w:eastAsia="zh-CN"/>
        </w:rPr>
        <w:t>multiple</w:t>
      </w:r>
      <w:r w:rsidRPr="001B5EB4">
        <w:rPr>
          <w:sz w:val="22"/>
          <w:szCs w:val="22"/>
          <w:lang w:val="en-GB" w:eastAsia="zh-CN"/>
        </w:rPr>
        <w:t xml:space="preserve"> rounds of email discu</w:t>
      </w:r>
      <w:r w:rsidR="00644AE7" w:rsidRPr="001B5EB4">
        <w:rPr>
          <w:sz w:val="22"/>
          <w:szCs w:val="22"/>
          <w:lang w:val="en-GB" w:eastAsia="zh-CN"/>
        </w:rPr>
        <w:t>ssion for the L1 UE features, and the first LS including the current agreed UE featu</w:t>
      </w:r>
      <w:r w:rsidR="0067632B">
        <w:rPr>
          <w:sz w:val="22"/>
          <w:szCs w:val="22"/>
          <w:lang w:val="en-GB" w:eastAsia="zh-CN"/>
        </w:rPr>
        <w:t>re list has been sent to RAN2</w:t>
      </w:r>
      <w:r w:rsidRPr="001B5EB4">
        <w:rPr>
          <w:sz w:val="22"/>
          <w:szCs w:val="22"/>
          <w:lang w:val="en-GB" w:eastAsia="zh-CN"/>
        </w:rPr>
        <w:t>. In this contribution, we provide some further views based on the latest UE feature list for Rel-16 2-step RACH.</w:t>
      </w:r>
    </w:p>
    <w:p w:rsidR="0033774E" w:rsidRDefault="00C90732">
      <w:pPr>
        <w:pStyle w:val="Heading1"/>
        <w:rPr>
          <w:sz w:val="28"/>
          <w:lang w:eastAsia="zh-CN"/>
        </w:rPr>
      </w:pPr>
      <w:r>
        <w:rPr>
          <w:lang w:eastAsia="zh-CN"/>
        </w:rPr>
        <w:t>Views on the UE features for 2-step RAC</w:t>
      </w:r>
      <w:r>
        <w:rPr>
          <w:lang w:val="en-US" w:eastAsia="zh-CN"/>
        </w:rPr>
        <w:t>H</w:t>
      </w:r>
    </w:p>
    <w:p w:rsidR="004E2C92" w:rsidRPr="001B5EB4" w:rsidRDefault="000A2A24">
      <w:pPr>
        <w:rPr>
          <w:b/>
          <w:sz w:val="22"/>
          <w:szCs w:val="22"/>
          <w:lang w:val="en-GB" w:eastAsia="zh-CN"/>
        </w:rPr>
      </w:pPr>
      <w:r w:rsidRPr="001B5EB4">
        <w:rPr>
          <w:b/>
          <w:sz w:val="22"/>
          <w:szCs w:val="22"/>
          <w:lang w:val="en-GB" w:eastAsia="zh-CN"/>
        </w:rPr>
        <w:t xml:space="preserve">1) </w:t>
      </w:r>
      <w:r w:rsidR="00C00AEE" w:rsidRPr="001B5EB4">
        <w:rPr>
          <w:b/>
          <w:sz w:val="22"/>
          <w:szCs w:val="22"/>
          <w:lang w:val="en-GB" w:eastAsia="zh-CN"/>
        </w:rPr>
        <w:t>Remaining FGs</w:t>
      </w:r>
    </w:p>
    <w:p w:rsidR="000C0ACF" w:rsidRPr="001B5EB4" w:rsidRDefault="000C0ACF">
      <w:pPr>
        <w:rPr>
          <w:sz w:val="22"/>
          <w:szCs w:val="22"/>
          <w:lang w:eastAsia="zh-CN"/>
        </w:rPr>
      </w:pPr>
      <w:r w:rsidRPr="001B5EB4">
        <w:rPr>
          <w:sz w:val="22"/>
          <w:szCs w:val="22"/>
          <w:lang w:val="en-GB" w:eastAsia="zh-CN"/>
        </w:rPr>
        <w:t>T</w:t>
      </w:r>
      <w:r w:rsidRPr="001B5EB4">
        <w:rPr>
          <w:sz w:val="22"/>
          <w:szCs w:val="22"/>
          <w:lang w:eastAsia="zh-CN"/>
        </w:rPr>
        <w:t xml:space="preserve">he following FGs have been discussed in RAN1#100bis-e, but no consensus </w:t>
      </w:r>
      <w:r w:rsidR="008340A1" w:rsidRPr="001B5EB4">
        <w:rPr>
          <w:sz w:val="22"/>
          <w:szCs w:val="22"/>
          <w:lang w:eastAsia="zh-CN"/>
        </w:rPr>
        <w:t>was</w:t>
      </w:r>
      <w:r w:rsidRPr="001B5EB4">
        <w:rPr>
          <w:sz w:val="22"/>
          <w:szCs w:val="22"/>
          <w:lang w:eastAsia="zh-CN"/>
        </w:rPr>
        <w:t xml:space="preserve"> reached.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4"/>
        <w:gridCol w:w="3626"/>
        <w:gridCol w:w="5238"/>
      </w:tblGrid>
      <w:tr w:rsidR="00383DCB" w:rsidRPr="001B5EB4" w:rsidTr="00383DCB">
        <w:trPr>
          <w:trHeight w:val="20"/>
        </w:trPr>
        <w:tc>
          <w:tcPr>
            <w:tcW w:w="397" w:type="pct"/>
            <w:tcBorders>
              <w:top w:val="single" w:sz="4" w:space="0" w:color="auto"/>
              <w:left w:val="single" w:sz="4" w:space="0" w:color="auto"/>
              <w:bottom w:val="single" w:sz="4" w:space="0" w:color="auto"/>
              <w:right w:val="single" w:sz="4" w:space="0" w:color="auto"/>
            </w:tcBorders>
            <w:shd w:val="clear" w:color="auto" w:fill="FFFF00"/>
            <w:hideMark/>
          </w:tcPr>
          <w:p w:rsidR="00383DCB" w:rsidRPr="001B5EB4" w:rsidRDefault="00383DCB" w:rsidP="00AF22D5">
            <w:pPr>
              <w:pStyle w:val="TAL"/>
              <w:rPr>
                <w:rFonts w:ascii="Times New Roman" w:hAnsi="Times New Roman"/>
                <w:sz w:val="22"/>
                <w:szCs w:val="22"/>
                <w:lang w:eastAsia="ja-JP"/>
              </w:rPr>
            </w:pPr>
            <w:r w:rsidRPr="001B5EB4">
              <w:rPr>
                <w:rFonts w:ascii="Times New Roman" w:hAnsi="Times New Roman"/>
                <w:sz w:val="22"/>
                <w:szCs w:val="22"/>
                <w:lang w:eastAsia="ja-JP"/>
              </w:rPr>
              <w:t>[9-3]</w:t>
            </w:r>
          </w:p>
        </w:tc>
        <w:tc>
          <w:tcPr>
            <w:tcW w:w="1883" w:type="pct"/>
            <w:tcBorders>
              <w:top w:val="single" w:sz="4" w:space="0" w:color="auto"/>
              <w:left w:val="single" w:sz="4" w:space="0" w:color="auto"/>
              <w:bottom w:val="single" w:sz="4" w:space="0" w:color="auto"/>
              <w:right w:val="single" w:sz="4" w:space="0" w:color="auto"/>
            </w:tcBorders>
            <w:shd w:val="clear" w:color="auto" w:fill="FFFF00"/>
          </w:tcPr>
          <w:p w:rsidR="00383DCB" w:rsidRPr="001B5EB4" w:rsidRDefault="00383DCB" w:rsidP="00AF22D5">
            <w:pPr>
              <w:pStyle w:val="TAL"/>
              <w:rPr>
                <w:rFonts w:ascii="Times New Roman" w:hAnsi="Times New Roman"/>
                <w:sz w:val="22"/>
                <w:szCs w:val="22"/>
                <w:lang w:eastAsia="zh-CN"/>
              </w:rPr>
            </w:pPr>
            <w:r w:rsidRPr="001B5EB4">
              <w:rPr>
                <w:rFonts w:ascii="Times New Roman" w:hAnsi="Times New Roman"/>
                <w:sz w:val="22"/>
                <w:szCs w:val="22"/>
                <w:lang w:eastAsia="zh-CN"/>
              </w:rPr>
              <w:t>[Parallel MsgA and SRS/PUCCH/PUSCH transmissions across CCs in inter-band CA]</w:t>
            </w:r>
          </w:p>
        </w:tc>
        <w:tc>
          <w:tcPr>
            <w:tcW w:w="2720" w:type="pct"/>
            <w:tcBorders>
              <w:top w:val="single" w:sz="4" w:space="0" w:color="auto"/>
              <w:left w:val="single" w:sz="4" w:space="0" w:color="auto"/>
              <w:bottom w:val="single" w:sz="4" w:space="0" w:color="auto"/>
              <w:right w:val="single" w:sz="4" w:space="0" w:color="auto"/>
            </w:tcBorders>
            <w:shd w:val="clear" w:color="auto" w:fill="FFFF00"/>
          </w:tcPr>
          <w:p w:rsidR="00383DCB" w:rsidRPr="001B5EB4" w:rsidRDefault="00383DCB" w:rsidP="00383DCB">
            <w:pPr>
              <w:pStyle w:val="ListParagraph"/>
              <w:autoSpaceDE w:val="0"/>
              <w:autoSpaceDN w:val="0"/>
              <w:adjustRightInd w:val="0"/>
              <w:snapToGrid w:val="0"/>
              <w:spacing w:afterLines="50" w:after="120"/>
              <w:ind w:leftChars="0" w:left="0"/>
              <w:contextualSpacing/>
              <w:jc w:val="both"/>
              <w:rPr>
                <w:sz w:val="22"/>
                <w:szCs w:val="22"/>
              </w:rPr>
            </w:pPr>
            <w:r w:rsidRPr="001B5EB4">
              <w:rPr>
                <w:sz w:val="22"/>
                <w:szCs w:val="22"/>
              </w:rPr>
              <w:t>[Parallel MsgA and SRS./PUCCH/PUSCH transmissions across CCs in inter-band CA with msgA in PCell/PScell]</w:t>
            </w:r>
          </w:p>
        </w:tc>
      </w:tr>
      <w:tr w:rsidR="00383DCB" w:rsidRPr="001B5EB4" w:rsidTr="00383DCB">
        <w:trPr>
          <w:trHeight w:val="20"/>
        </w:trPr>
        <w:tc>
          <w:tcPr>
            <w:tcW w:w="397" w:type="pct"/>
            <w:tcBorders>
              <w:top w:val="single" w:sz="4" w:space="0" w:color="auto"/>
              <w:left w:val="single" w:sz="4" w:space="0" w:color="auto"/>
              <w:bottom w:val="single" w:sz="4" w:space="0" w:color="auto"/>
              <w:right w:val="single" w:sz="4" w:space="0" w:color="auto"/>
            </w:tcBorders>
            <w:shd w:val="clear" w:color="auto" w:fill="FFFF00"/>
            <w:hideMark/>
          </w:tcPr>
          <w:p w:rsidR="00383DCB" w:rsidRPr="001B5EB4" w:rsidRDefault="00383DCB" w:rsidP="00AF22D5">
            <w:pPr>
              <w:pStyle w:val="TAL"/>
              <w:rPr>
                <w:rFonts w:ascii="Times New Roman" w:hAnsi="Times New Roman"/>
                <w:sz w:val="22"/>
                <w:szCs w:val="22"/>
                <w:lang w:eastAsia="ja-JP"/>
              </w:rPr>
            </w:pPr>
            <w:r w:rsidRPr="001B5EB4">
              <w:rPr>
                <w:rFonts w:ascii="Times New Roman" w:hAnsi="Times New Roman"/>
                <w:sz w:val="22"/>
                <w:szCs w:val="22"/>
                <w:lang w:eastAsia="ja-JP"/>
              </w:rPr>
              <w:t>[9-4]</w:t>
            </w:r>
          </w:p>
        </w:tc>
        <w:tc>
          <w:tcPr>
            <w:tcW w:w="1883" w:type="pct"/>
            <w:tcBorders>
              <w:top w:val="single" w:sz="4" w:space="0" w:color="auto"/>
              <w:left w:val="single" w:sz="4" w:space="0" w:color="auto"/>
              <w:bottom w:val="single" w:sz="4" w:space="0" w:color="auto"/>
              <w:right w:val="single" w:sz="4" w:space="0" w:color="auto"/>
            </w:tcBorders>
            <w:shd w:val="clear" w:color="auto" w:fill="FFFF00"/>
          </w:tcPr>
          <w:p w:rsidR="00383DCB" w:rsidRPr="001B5EB4" w:rsidRDefault="00383DCB" w:rsidP="00AF22D5">
            <w:pPr>
              <w:pStyle w:val="TAL"/>
              <w:rPr>
                <w:rFonts w:ascii="Times New Roman" w:hAnsi="Times New Roman"/>
                <w:sz w:val="22"/>
                <w:szCs w:val="22"/>
                <w:lang w:eastAsia="zh-CN"/>
              </w:rPr>
            </w:pPr>
            <w:r w:rsidRPr="001B5EB4">
              <w:rPr>
                <w:rFonts w:ascii="Times New Roman" w:hAnsi="Times New Roman"/>
                <w:sz w:val="22"/>
                <w:szCs w:val="22"/>
                <w:lang w:eastAsia="zh-CN"/>
              </w:rPr>
              <w:t>[MsgA operation in a band combination including SUL]</w:t>
            </w:r>
          </w:p>
        </w:tc>
        <w:tc>
          <w:tcPr>
            <w:tcW w:w="2720" w:type="pct"/>
            <w:tcBorders>
              <w:top w:val="single" w:sz="4" w:space="0" w:color="auto"/>
              <w:left w:val="single" w:sz="4" w:space="0" w:color="auto"/>
              <w:bottom w:val="single" w:sz="4" w:space="0" w:color="auto"/>
              <w:right w:val="single" w:sz="4" w:space="0" w:color="auto"/>
            </w:tcBorders>
            <w:shd w:val="clear" w:color="auto" w:fill="FFFF00"/>
          </w:tcPr>
          <w:p w:rsidR="00383DCB" w:rsidRPr="001B5EB4" w:rsidRDefault="00383DCB" w:rsidP="00AF22D5">
            <w:pPr>
              <w:snapToGrid w:val="0"/>
              <w:spacing w:afterLines="50" w:after="120"/>
              <w:contextualSpacing/>
              <w:rPr>
                <w:sz w:val="22"/>
                <w:szCs w:val="22"/>
              </w:rPr>
            </w:pPr>
            <w:r w:rsidRPr="001B5EB4">
              <w:rPr>
                <w:sz w:val="22"/>
                <w:szCs w:val="22"/>
              </w:rPr>
              <w:t>[MsgA operations in a band combination including SUL]</w:t>
            </w:r>
          </w:p>
        </w:tc>
      </w:tr>
      <w:tr w:rsidR="00383DCB" w:rsidRPr="001B5EB4" w:rsidTr="00383DCB">
        <w:trPr>
          <w:trHeight w:val="20"/>
        </w:trPr>
        <w:tc>
          <w:tcPr>
            <w:tcW w:w="397" w:type="pct"/>
            <w:tcBorders>
              <w:top w:val="single" w:sz="4" w:space="0" w:color="auto"/>
              <w:left w:val="single" w:sz="4" w:space="0" w:color="auto"/>
              <w:bottom w:val="single" w:sz="4" w:space="0" w:color="auto"/>
              <w:right w:val="single" w:sz="4" w:space="0" w:color="auto"/>
            </w:tcBorders>
            <w:shd w:val="clear" w:color="auto" w:fill="FFFF00"/>
          </w:tcPr>
          <w:p w:rsidR="00383DCB" w:rsidRPr="001B5EB4" w:rsidRDefault="00383DCB" w:rsidP="00AF22D5">
            <w:pPr>
              <w:pStyle w:val="TAL"/>
              <w:rPr>
                <w:rFonts w:ascii="Times New Roman" w:hAnsi="Times New Roman"/>
                <w:sz w:val="22"/>
                <w:szCs w:val="22"/>
                <w:lang w:eastAsia="ja-JP"/>
              </w:rPr>
            </w:pPr>
            <w:r w:rsidRPr="001B5EB4">
              <w:rPr>
                <w:rFonts w:ascii="Times New Roman" w:hAnsi="Times New Roman"/>
                <w:sz w:val="22"/>
                <w:szCs w:val="22"/>
                <w:lang w:eastAsia="ja-JP"/>
              </w:rPr>
              <w:t>[9-5]</w:t>
            </w:r>
          </w:p>
        </w:tc>
        <w:tc>
          <w:tcPr>
            <w:tcW w:w="1883" w:type="pct"/>
            <w:tcBorders>
              <w:top w:val="single" w:sz="4" w:space="0" w:color="auto"/>
              <w:left w:val="single" w:sz="4" w:space="0" w:color="auto"/>
              <w:bottom w:val="single" w:sz="4" w:space="0" w:color="auto"/>
              <w:right w:val="single" w:sz="4" w:space="0" w:color="auto"/>
            </w:tcBorders>
            <w:shd w:val="clear" w:color="auto" w:fill="FFFF00"/>
          </w:tcPr>
          <w:p w:rsidR="00383DCB" w:rsidRPr="001B5EB4" w:rsidRDefault="00383DCB" w:rsidP="00AF22D5">
            <w:pPr>
              <w:pStyle w:val="TAL"/>
              <w:rPr>
                <w:rFonts w:ascii="Times New Roman" w:hAnsi="Times New Roman"/>
                <w:sz w:val="22"/>
                <w:szCs w:val="22"/>
                <w:lang w:eastAsia="ja-JP"/>
              </w:rPr>
            </w:pPr>
            <w:r w:rsidRPr="001B5EB4">
              <w:rPr>
                <w:rFonts w:ascii="Times New Roman" w:hAnsi="Times New Roman"/>
                <w:sz w:val="22"/>
                <w:szCs w:val="22"/>
                <w:lang w:eastAsia="ja-JP"/>
              </w:rPr>
              <w:t>[intra-slot msgA PUSCH FH with non-zero GP]</w:t>
            </w:r>
          </w:p>
        </w:tc>
        <w:tc>
          <w:tcPr>
            <w:tcW w:w="2720" w:type="pct"/>
            <w:tcBorders>
              <w:top w:val="single" w:sz="4" w:space="0" w:color="auto"/>
              <w:left w:val="single" w:sz="4" w:space="0" w:color="auto"/>
              <w:bottom w:val="single" w:sz="4" w:space="0" w:color="auto"/>
              <w:right w:val="single" w:sz="4" w:space="0" w:color="auto"/>
            </w:tcBorders>
            <w:shd w:val="clear" w:color="auto" w:fill="FFFF00"/>
          </w:tcPr>
          <w:p w:rsidR="00383DCB" w:rsidRPr="001B5EB4" w:rsidRDefault="00383DCB" w:rsidP="00AF22D5">
            <w:pPr>
              <w:snapToGrid w:val="0"/>
              <w:spacing w:afterLines="50" w:after="120"/>
              <w:contextualSpacing/>
              <w:rPr>
                <w:sz w:val="22"/>
                <w:szCs w:val="22"/>
              </w:rPr>
            </w:pPr>
            <w:r w:rsidRPr="001B5EB4">
              <w:rPr>
                <w:sz w:val="22"/>
                <w:szCs w:val="22"/>
              </w:rPr>
              <w:t>[intra-slot msgA PUSCH FH with non-zero GP]</w:t>
            </w:r>
          </w:p>
        </w:tc>
      </w:tr>
      <w:tr w:rsidR="00383DCB" w:rsidRPr="001B5EB4" w:rsidTr="00383DCB">
        <w:trPr>
          <w:trHeight w:val="20"/>
        </w:trPr>
        <w:tc>
          <w:tcPr>
            <w:tcW w:w="397" w:type="pct"/>
            <w:tcBorders>
              <w:top w:val="single" w:sz="4" w:space="0" w:color="auto"/>
              <w:left w:val="single" w:sz="4" w:space="0" w:color="auto"/>
              <w:bottom w:val="single" w:sz="4" w:space="0" w:color="auto"/>
              <w:right w:val="single" w:sz="4" w:space="0" w:color="auto"/>
            </w:tcBorders>
            <w:shd w:val="clear" w:color="auto" w:fill="FFFF00"/>
          </w:tcPr>
          <w:p w:rsidR="00383DCB" w:rsidRPr="001B5EB4" w:rsidRDefault="00383DCB" w:rsidP="00AF22D5">
            <w:pPr>
              <w:pStyle w:val="TAL"/>
              <w:rPr>
                <w:rFonts w:ascii="Times New Roman" w:hAnsi="Times New Roman"/>
                <w:sz w:val="22"/>
                <w:szCs w:val="22"/>
                <w:lang w:eastAsia="ja-JP"/>
              </w:rPr>
            </w:pPr>
            <w:r w:rsidRPr="001B5EB4">
              <w:rPr>
                <w:rFonts w:ascii="Times New Roman" w:hAnsi="Times New Roman"/>
                <w:sz w:val="22"/>
                <w:szCs w:val="22"/>
                <w:lang w:eastAsia="ja-JP"/>
              </w:rPr>
              <w:t>[9-6]</w:t>
            </w:r>
          </w:p>
        </w:tc>
        <w:tc>
          <w:tcPr>
            <w:tcW w:w="1883" w:type="pct"/>
            <w:tcBorders>
              <w:top w:val="single" w:sz="4" w:space="0" w:color="auto"/>
              <w:left w:val="single" w:sz="4" w:space="0" w:color="auto"/>
              <w:bottom w:val="single" w:sz="4" w:space="0" w:color="auto"/>
              <w:right w:val="single" w:sz="4" w:space="0" w:color="auto"/>
            </w:tcBorders>
            <w:shd w:val="clear" w:color="auto" w:fill="FFFF00"/>
          </w:tcPr>
          <w:p w:rsidR="00383DCB" w:rsidRPr="001B5EB4" w:rsidRDefault="00383DCB" w:rsidP="00AF22D5">
            <w:pPr>
              <w:pStyle w:val="TAL"/>
              <w:rPr>
                <w:rFonts w:ascii="Times New Roman" w:hAnsi="Times New Roman"/>
                <w:sz w:val="22"/>
                <w:szCs w:val="22"/>
                <w:lang w:eastAsia="ja-JP"/>
              </w:rPr>
            </w:pPr>
            <w:r w:rsidRPr="001B5EB4">
              <w:rPr>
                <w:rFonts w:ascii="Times New Roman" w:hAnsi="Times New Roman"/>
                <w:sz w:val="22"/>
                <w:szCs w:val="22"/>
                <w:lang w:eastAsia="ja-JP"/>
              </w:rPr>
              <w:t>[up to X of msgBs per slot/within the msgB window]</w:t>
            </w:r>
          </w:p>
        </w:tc>
        <w:tc>
          <w:tcPr>
            <w:tcW w:w="2720" w:type="pct"/>
            <w:tcBorders>
              <w:top w:val="single" w:sz="4" w:space="0" w:color="auto"/>
              <w:left w:val="single" w:sz="4" w:space="0" w:color="auto"/>
              <w:bottom w:val="single" w:sz="4" w:space="0" w:color="auto"/>
              <w:right w:val="single" w:sz="4" w:space="0" w:color="auto"/>
            </w:tcBorders>
            <w:shd w:val="clear" w:color="auto" w:fill="FFFF00"/>
          </w:tcPr>
          <w:p w:rsidR="00383DCB" w:rsidRPr="001B5EB4" w:rsidRDefault="00383DCB" w:rsidP="00AF22D5">
            <w:pPr>
              <w:snapToGrid w:val="0"/>
              <w:spacing w:afterLines="50" w:after="120"/>
              <w:contextualSpacing/>
              <w:rPr>
                <w:sz w:val="22"/>
                <w:szCs w:val="22"/>
              </w:rPr>
            </w:pPr>
            <w:r w:rsidRPr="001B5EB4">
              <w:rPr>
                <w:sz w:val="22"/>
                <w:szCs w:val="22"/>
              </w:rPr>
              <w:t>[up to X of msgBs per slot/within the msgB window]</w:t>
            </w:r>
          </w:p>
        </w:tc>
      </w:tr>
    </w:tbl>
    <w:p w:rsidR="00693804" w:rsidRPr="001B5EB4" w:rsidRDefault="00693804">
      <w:pPr>
        <w:rPr>
          <w:sz w:val="22"/>
          <w:szCs w:val="22"/>
          <w:lang w:eastAsia="zh-CN"/>
        </w:rPr>
      </w:pPr>
    </w:p>
    <w:p w:rsidR="006E347C" w:rsidRPr="001B5EB4" w:rsidRDefault="00FE0B4A">
      <w:pPr>
        <w:rPr>
          <w:sz w:val="22"/>
          <w:szCs w:val="22"/>
          <w:lang w:eastAsia="zh-CN"/>
        </w:rPr>
      </w:pPr>
      <w:r w:rsidRPr="001B5EB4">
        <w:rPr>
          <w:sz w:val="22"/>
          <w:szCs w:val="22"/>
          <w:lang w:eastAsia="zh-CN"/>
        </w:rPr>
        <w:t xml:space="preserve">9-3 and 9-4 </w:t>
      </w:r>
      <w:r w:rsidR="006E347C" w:rsidRPr="001B5EB4">
        <w:rPr>
          <w:sz w:val="22"/>
          <w:szCs w:val="22"/>
          <w:lang w:eastAsia="zh-CN"/>
        </w:rPr>
        <w:t>were proposed because in 4-step RACH there were similar UE features</w:t>
      </w:r>
      <w:r w:rsidR="00765962" w:rsidRPr="001B5EB4">
        <w:rPr>
          <w:sz w:val="22"/>
          <w:szCs w:val="22"/>
          <w:lang w:eastAsia="zh-CN"/>
        </w:rPr>
        <w:t xml:space="preserve"> as follows.</w:t>
      </w:r>
      <w:r w:rsidR="001D30A2" w:rsidRPr="001B5EB4">
        <w:rPr>
          <w:sz w:val="22"/>
          <w:szCs w:val="22"/>
          <w:lang w:eastAsia="zh-CN"/>
        </w:rPr>
        <w:t xml:space="preserve"> On the other hand, MsgA is consist of PRACH and PUSCH, where both the PRACH design and PUSCH design follow that of Rel-15 respectively.</w:t>
      </w:r>
      <w:r w:rsidR="00C55C79" w:rsidRPr="001B5EB4">
        <w:rPr>
          <w:sz w:val="22"/>
          <w:szCs w:val="22"/>
          <w:lang w:eastAsia="zh-CN"/>
        </w:rPr>
        <w:t xml:space="preserve"> </w:t>
      </w:r>
      <w:r w:rsidR="005358C6" w:rsidRPr="001B5EB4">
        <w:rPr>
          <w:sz w:val="22"/>
          <w:szCs w:val="22"/>
          <w:lang w:eastAsia="zh-CN"/>
        </w:rPr>
        <w:t>If there is a common understanding that</w:t>
      </w:r>
      <w:r w:rsidR="00ED29E1" w:rsidRPr="001B5EB4">
        <w:rPr>
          <w:sz w:val="22"/>
          <w:szCs w:val="22"/>
          <w:lang w:eastAsia="zh-CN"/>
        </w:rPr>
        <w:t xml:space="preserve"> 4-26 and 6-16 can be applied to MsgA PRACH and MsgA PUSCH, </w:t>
      </w:r>
      <w:r w:rsidR="005358C6" w:rsidRPr="001B5EB4">
        <w:rPr>
          <w:sz w:val="22"/>
          <w:szCs w:val="22"/>
          <w:lang w:eastAsia="zh-CN"/>
        </w:rPr>
        <w:t>then there is no</w:t>
      </w:r>
      <w:r w:rsidR="00C55C79" w:rsidRPr="001B5EB4">
        <w:rPr>
          <w:sz w:val="22"/>
          <w:szCs w:val="22"/>
          <w:lang w:eastAsia="zh-CN"/>
        </w:rPr>
        <w:t xml:space="preserve"> need of introducing a different UE feature</w:t>
      </w:r>
      <w:r w:rsidR="007E61E8" w:rsidRPr="001B5EB4">
        <w:rPr>
          <w:sz w:val="22"/>
          <w:szCs w:val="22"/>
          <w:lang w:eastAsia="zh-CN"/>
        </w:rPr>
        <w:t xml:space="preserve"> for Rel-16 2-step RACH</w:t>
      </w:r>
      <w:r w:rsidR="00C55C79" w:rsidRPr="001B5EB4">
        <w:rPr>
          <w:sz w:val="22"/>
          <w:szCs w:val="22"/>
          <w:lang w:eastAsia="zh-CN"/>
        </w:rPr>
        <w:t>.</w:t>
      </w:r>
      <w:r w:rsidR="00FC3C40" w:rsidRPr="001B5EB4">
        <w:rPr>
          <w:sz w:val="22"/>
          <w:szCs w:val="22"/>
          <w:lang w:eastAsia="zh-CN"/>
        </w:rPr>
        <w:t xml:space="preserve"> And FG 4-26 and 6-16 </w:t>
      </w:r>
      <w:r w:rsidR="008A2BC5" w:rsidRPr="001B5EB4">
        <w:rPr>
          <w:sz w:val="22"/>
          <w:szCs w:val="22"/>
          <w:lang w:eastAsia="zh-CN"/>
        </w:rPr>
        <w:t>should</w:t>
      </w:r>
      <w:r w:rsidR="00FC3C40" w:rsidRPr="001B5EB4">
        <w:rPr>
          <w:sz w:val="22"/>
          <w:szCs w:val="22"/>
          <w:lang w:eastAsia="zh-CN"/>
        </w:rPr>
        <w:t xml:space="preserve"> be extended to support 2-step RACH</w:t>
      </w:r>
      <w:r w:rsidR="00A7211B">
        <w:rPr>
          <w:sz w:val="22"/>
          <w:szCs w:val="22"/>
          <w:lang w:eastAsia="zh-CN"/>
        </w:rPr>
        <w:t xml:space="preserve"> as follows</w:t>
      </w:r>
      <w:r w:rsidR="00FC3C40" w:rsidRPr="001B5EB4">
        <w:rPr>
          <w:sz w:val="22"/>
          <w:szCs w:val="22"/>
          <w:lang w:eastAsia="zh-CN"/>
        </w:rPr>
        <w:t>.</w:t>
      </w:r>
    </w:p>
    <w:tbl>
      <w:tblPr>
        <w:tblStyle w:val="TableGrid"/>
        <w:tblW w:w="0" w:type="auto"/>
        <w:tblLook w:val="04A0" w:firstRow="1" w:lastRow="0" w:firstColumn="1" w:lastColumn="0" w:noHBand="0" w:noVBand="1"/>
      </w:tblPr>
      <w:tblGrid>
        <w:gridCol w:w="846"/>
        <w:gridCol w:w="3685"/>
        <w:gridCol w:w="5097"/>
      </w:tblGrid>
      <w:tr w:rsidR="00615A1E" w:rsidRPr="001B5EB4" w:rsidTr="00615A1E">
        <w:tc>
          <w:tcPr>
            <w:tcW w:w="846" w:type="dxa"/>
          </w:tcPr>
          <w:p w:rsidR="00615A1E" w:rsidRPr="001B5EB4" w:rsidRDefault="00615A1E" w:rsidP="00615A1E">
            <w:pPr>
              <w:pStyle w:val="TAL"/>
              <w:rPr>
                <w:rFonts w:ascii="Times New Roman" w:hAnsi="Times New Roman"/>
                <w:sz w:val="22"/>
                <w:szCs w:val="22"/>
                <w:lang w:eastAsia="ja-JP"/>
              </w:rPr>
            </w:pPr>
            <w:r w:rsidRPr="001B5EB4">
              <w:rPr>
                <w:rFonts w:ascii="Times New Roman" w:hAnsi="Times New Roman"/>
                <w:sz w:val="22"/>
                <w:szCs w:val="22"/>
                <w:lang w:eastAsia="ja-JP"/>
              </w:rPr>
              <w:t>4-26</w:t>
            </w:r>
          </w:p>
        </w:tc>
        <w:tc>
          <w:tcPr>
            <w:tcW w:w="3685" w:type="dxa"/>
          </w:tcPr>
          <w:p w:rsidR="00615A1E" w:rsidRPr="001B5EB4" w:rsidRDefault="00615A1E" w:rsidP="00615A1E">
            <w:pPr>
              <w:pStyle w:val="TAL"/>
              <w:rPr>
                <w:rFonts w:ascii="Times New Roman" w:hAnsi="Times New Roman"/>
                <w:sz w:val="22"/>
                <w:szCs w:val="22"/>
              </w:rPr>
            </w:pPr>
            <w:r w:rsidRPr="001B5EB4">
              <w:rPr>
                <w:rFonts w:ascii="Times New Roman" w:hAnsi="Times New Roman"/>
                <w:sz w:val="22"/>
                <w:szCs w:val="22"/>
              </w:rPr>
              <w:t>Parallel PRACH and SRS/PUCCH/PUSCH transmissions across CCs in inter-band CA</w:t>
            </w:r>
          </w:p>
        </w:tc>
        <w:tc>
          <w:tcPr>
            <w:tcW w:w="5097" w:type="dxa"/>
          </w:tcPr>
          <w:p w:rsidR="00615A1E" w:rsidRPr="001B5EB4" w:rsidRDefault="00615A1E" w:rsidP="005B2964">
            <w:pPr>
              <w:pStyle w:val="TAL"/>
              <w:rPr>
                <w:rFonts w:ascii="Times New Roman" w:hAnsi="Times New Roman"/>
                <w:sz w:val="22"/>
                <w:szCs w:val="22"/>
              </w:rPr>
            </w:pPr>
            <w:r w:rsidRPr="001B5EB4">
              <w:rPr>
                <w:rFonts w:ascii="Times New Roman" w:hAnsi="Times New Roman"/>
                <w:sz w:val="22"/>
                <w:szCs w:val="22"/>
              </w:rPr>
              <w:t>Parallel PRACH</w:t>
            </w:r>
            <w:r w:rsidR="005B2964">
              <w:rPr>
                <w:rFonts w:ascii="Times New Roman" w:hAnsi="Times New Roman"/>
                <w:sz w:val="22"/>
                <w:szCs w:val="22"/>
              </w:rPr>
              <w:t xml:space="preserve"> </w:t>
            </w:r>
            <w:r w:rsidR="005B2964" w:rsidRPr="005B2964">
              <w:rPr>
                <w:rFonts w:ascii="Times New Roman" w:hAnsi="Times New Roman"/>
                <w:color w:val="FF0000"/>
                <w:sz w:val="22"/>
                <w:szCs w:val="22"/>
              </w:rPr>
              <w:t xml:space="preserve">(or </w:t>
            </w:r>
            <w:r w:rsidR="0050671E" w:rsidRPr="005B2964">
              <w:rPr>
                <w:rFonts w:ascii="Times New Roman" w:hAnsi="Times New Roman"/>
                <w:color w:val="FF0000"/>
                <w:sz w:val="22"/>
                <w:szCs w:val="22"/>
              </w:rPr>
              <w:t>MsgA PRACH</w:t>
            </w:r>
            <w:r w:rsidR="005B2964" w:rsidRPr="005B2964">
              <w:rPr>
                <w:rFonts w:ascii="Times New Roman" w:hAnsi="Times New Roman"/>
                <w:color w:val="FF0000"/>
                <w:sz w:val="22"/>
                <w:szCs w:val="22"/>
              </w:rPr>
              <w:t>)</w:t>
            </w:r>
            <w:r w:rsidRPr="001B5EB4">
              <w:rPr>
                <w:rFonts w:ascii="Times New Roman" w:hAnsi="Times New Roman"/>
                <w:sz w:val="22"/>
                <w:szCs w:val="22"/>
              </w:rPr>
              <w:t xml:space="preserve"> and SRS/PUCCH/PUSCH transmissions across CCs in inter-band CA</w:t>
            </w:r>
          </w:p>
        </w:tc>
      </w:tr>
      <w:tr w:rsidR="00615A1E" w:rsidRPr="001B5EB4" w:rsidTr="00615A1E">
        <w:tc>
          <w:tcPr>
            <w:tcW w:w="846" w:type="dxa"/>
          </w:tcPr>
          <w:p w:rsidR="00615A1E" w:rsidRPr="001B5EB4" w:rsidRDefault="00615A1E" w:rsidP="00615A1E">
            <w:pPr>
              <w:pStyle w:val="TAL"/>
              <w:rPr>
                <w:rFonts w:ascii="Times New Roman" w:hAnsi="Times New Roman"/>
                <w:sz w:val="22"/>
                <w:szCs w:val="22"/>
                <w:lang w:eastAsia="ja-JP"/>
              </w:rPr>
            </w:pPr>
            <w:r w:rsidRPr="001B5EB4">
              <w:rPr>
                <w:rFonts w:ascii="Times New Roman" w:hAnsi="Times New Roman"/>
                <w:sz w:val="22"/>
                <w:szCs w:val="22"/>
                <w:lang w:eastAsia="ja-JP"/>
              </w:rPr>
              <w:t>6-16</w:t>
            </w:r>
          </w:p>
        </w:tc>
        <w:tc>
          <w:tcPr>
            <w:tcW w:w="3685" w:type="dxa"/>
          </w:tcPr>
          <w:p w:rsidR="00615A1E" w:rsidRPr="001B5EB4" w:rsidRDefault="00615A1E" w:rsidP="00615A1E">
            <w:pPr>
              <w:pStyle w:val="TAL"/>
              <w:rPr>
                <w:rFonts w:ascii="Times New Roman" w:hAnsi="Times New Roman"/>
                <w:sz w:val="22"/>
                <w:szCs w:val="22"/>
                <w:lang w:eastAsia="ja-JP"/>
              </w:rPr>
            </w:pPr>
            <w:r w:rsidRPr="001B5EB4">
              <w:rPr>
                <w:rFonts w:ascii="Times New Roman" w:hAnsi="Times New Roman"/>
                <w:sz w:val="22"/>
                <w:szCs w:val="22"/>
                <w:lang w:eastAsia="ja-JP"/>
              </w:rPr>
              <w:t>Supplemental uplink</w:t>
            </w:r>
          </w:p>
        </w:tc>
        <w:tc>
          <w:tcPr>
            <w:tcW w:w="5097" w:type="dxa"/>
          </w:tcPr>
          <w:p w:rsidR="00615A1E" w:rsidRPr="001B5EB4" w:rsidRDefault="00615A1E" w:rsidP="00615A1E">
            <w:pPr>
              <w:pStyle w:val="TAL"/>
              <w:rPr>
                <w:rFonts w:ascii="Times New Roman" w:hAnsi="Times New Roman"/>
                <w:sz w:val="22"/>
                <w:szCs w:val="22"/>
              </w:rPr>
            </w:pPr>
            <w:r w:rsidRPr="001B5EB4">
              <w:rPr>
                <w:rFonts w:ascii="Times New Roman" w:hAnsi="Times New Roman"/>
                <w:sz w:val="22"/>
                <w:szCs w:val="22"/>
              </w:rPr>
              <w:t>1) RACH</w:t>
            </w:r>
            <w:r w:rsidR="0050671E" w:rsidRPr="001B5EB4">
              <w:rPr>
                <w:rFonts w:ascii="Times New Roman" w:hAnsi="Times New Roman"/>
                <w:sz w:val="22"/>
                <w:szCs w:val="22"/>
              </w:rPr>
              <w:t xml:space="preserve"> </w:t>
            </w:r>
            <w:r w:rsidR="0050671E" w:rsidRPr="001B5EB4">
              <w:rPr>
                <w:rFonts w:ascii="Times New Roman" w:hAnsi="Times New Roman"/>
                <w:color w:val="FF0000"/>
                <w:sz w:val="22"/>
                <w:szCs w:val="22"/>
              </w:rPr>
              <w:t>(type 1 or type 2)</w:t>
            </w:r>
            <w:r w:rsidRPr="001B5EB4">
              <w:rPr>
                <w:rFonts w:ascii="Times New Roman" w:hAnsi="Times New Roman"/>
                <w:sz w:val="22"/>
                <w:szCs w:val="22"/>
              </w:rPr>
              <w:t>, PUSCH, PUCCH, SRS operations in a band combination including SUL</w:t>
            </w:r>
          </w:p>
          <w:p w:rsidR="00615A1E" w:rsidRPr="001B5EB4" w:rsidRDefault="00615A1E" w:rsidP="00615A1E">
            <w:pPr>
              <w:pStyle w:val="TAL"/>
              <w:rPr>
                <w:rFonts w:ascii="Times New Roman" w:hAnsi="Times New Roman"/>
                <w:sz w:val="22"/>
                <w:szCs w:val="22"/>
              </w:rPr>
            </w:pPr>
            <w:r w:rsidRPr="001B5EB4">
              <w:rPr>
                <w:rFonts w:ascii="Times New Roman" w:hAnsi="Times New Roman"/>
                <w:sz w:val="22"/>
                <w:szCs w:val="22"/>
              </w:rPr>
              <w:t>2) Supplemental uplink with same numerology between SUL and non SUL carriers</w:t>
            </w:r>
          </w:p>
        </w:tc>
      </w:tr>
    </w:tbl>
    <w:p w:rsidR="006E347C" w:rsidRPr="001B5EB4" w:rsidRDefault="006E347C">
      <w:pPr>
        <w:rPr>
          <w:sz w:val="22"/>
          <w:szCs w:val="22"/>
          <w:lang w:eastAsia="zh-CN"/>
        </w:rPr>
      </w:pPr>
    </w:p>
    <w:p w:rsidR="00765962" w:rsidRPr="001B5EB4" w:rsidRDefault="00765962">
      <w:pPr>
        <w:rPr>
          <w:sz w:val="22"/>
          <w:szCs w:val="22"/>
          <w:lang w:eastAsia="zh-CN"/>
        </w:rPr>
      </w:pPr>
      <w:r w:rsidRPr="001B5EB4">
        <w:rPr>
          <w:sz w:val="22"/>
          <w:szCs w:val="22"/>
          <w:lang w:eastAsia="zh-CN"/>
        </w:rPr>
        <w:t xml:space="preserve">Regarding the FG 9-5, </w:t>
      </w:r>
      <w:r w:rsidR="00E17F8D" w:rsidRPr="001B5EB4">
        <w:rPr>
          <w:sz w:val="22"/>
          <w:szCs w:val="22"/>
          <w:lang w:eastAsia="zh-CN"/>
        </w:rPr>
        <w:t>from gNB vendor</w:t>
      </w:r>
      <w:r w:rsidR="00F17D1C" w:rsidRPr="001B5EB4">
        <w:rPr>
          <w:sz w:val="22"/>
          <w:szCs w:val="22"/>
          <w:lang w:eastAsia="zh-CN"/>
        </w:rPr>
        <w:t>’s</w:t>
      </w:r>
      <w:r w:rsidR="00E17F8D" w:rsidRPr="001B5EB4">
        <w:rPr>
          <w:sz w:val="22"/>
          <w:szCs w:val="22"/>
          <w:lang w:eastAsia="zh-CN"/>
        </w:rPr>
        <w:t xml:space="preserve"> point of view, </w:t>
      </w:r>
      <w:r w:rsidRPr="001B5EB4">
        <w:rPr>
          <w:sz w:val="22"/>
          <w:szCs w:val="22"/>
          <w:lang w:eastAsia="zh-CN"/>
        </w:rPr>
        <w:t xml:space="preserve">we do not </w:t>
      </w:r>
      <w:r w:rsidR="00530F9E" w:rsidRPr="001B5EB4">
        <w:rPr>
          <w:sz w:val="22"/>
          <w:szCs w:val="22"/>
          <w:lang w:eastAsia="zh-CN"/>
        </w:rPr>
        <w:t>think it is necessary</w:t>
      </w:r>
      <w:r w:rsidRPr="001B5EB4">
        <w:rPr>
          <w:sz w:val="22"/>
          <w:szCs w:val="22"/>
          <w:lang w:eastAsia="zh-CN"/>
        </w:rPr>
        <w:t xml:space="preserve"> to differentiate the intra-slot frequency hopping with and without guard period, and thus it should be included in the basic feature group.</w:t>
      </w:r>
    </w:p>
    <w:p w:rsidR="00765962" w:rsidRPr="001B5EB4" w:rsidRDefault="00765962">
      <w:pPr>
        <w:rPr>
          <w:sz w:val="22"/>
          <w:szCs w:val="22"/>
          <w:lang w:eastAsia="zh-CN"/>
        </w:rPr>
      </w:pPr>
      <w:r w:rsidRPr="001B5EB4">
        <w:rPr>
          <w:sz w:val="22"/>
          <w:szCs w:val="22"/>
          <w:lang w:eastAsia="zh-CN"/>
        </w:rPr>
        <w:t xml:space="preserve">Regarding the FG 9-6, as captured in the LS to RAN2 that this may be related to the payload size of MsgB, we can decide whether or not to support this FG </w:t>
      </w:r>
      <w:r w:rsidR="00F97701" w:rsidRPr="001B5EB4">
        <w:rPr>
          <w:sz w:val="22"/>
          <w:szCs w:val="22"/>
          <w:lang w:eastAsia="zh-CN"/>
        </w:rPr>
        <w:t>after we get the feedback from</w:t>
      </w:r>
      <w:r w:rsidRPr="001B5EB4">
        <w:rPr>
          <w:sz w:val="22"/>
          <w:szCs w:val="22"/>
          <w:lang w:eastAsia="zh-CN"/>
        </w:rPr>
        <w:t xml:space="preserve"> RAN2</w:t>
      </w:r>
      <w:r w:rsidR="00064A4C" w:rsidRPr="001B5EB4">
        <w:rPr>
          <w:sz w:val="22"/>
          <w:szCs w:val="22"/>
          <w:lang w:eastAsia="zh-CN"/>
        </w:rPr>
        <w:t xml:space="preserve">, or left it to RAN2 </w:t>
      </w:r>
      <w:r w:rsidR="009D464B" w:rsidRPr="001B5EB4">
        <w:rPr>
          <w:sz w:val="22"/>
          <w:szCs w:val="22"/>
          <w:lang w:eastAsia="zh-CN"/>
        </w:rPr>
        <w:t xml:space="preserve">for the final </w:t>
      </w:r>
      <w:r w:rsidR="00064A4C" w:rsidRPr="001B5EB4">
        <w:rPr>
          <w:sz w:val="22"/>
          <w:szCs w:val="22"/>
          <w:lang w:eastAsia="zh-CN"/>
        </w:rPr>
        <w:t>decision</w:t>
      </w:r>
      <w:r w:rsidRPr="001B5EB4">
        <w:rPr>
          <w:sz w:val="22"/>
          <w:szCs w:val="22"/>
          <w:lang w:eastAsia="zh-CN"/>
        </w:rPr>
        <w:t>.</w:t>
      </w:r>
    </w:p>
    <w:p w:rsidR="00765962" w:rsidRDefault="00E17F8D">
      <w:pPr>
        <w:rPr>
          <w:sz w:val="22"/>
          <w:szCs w:val="22"/>
          <w:lang w:eastAsia="zh-CN"/>
        </w:rPr>
      </w:pPr>
      <w:r w:rsidRPr="001B5EB4">
        <w:rPr>
          <w:b/>
          <w:i/>
          <w:sz w:val="22"/>
          <w:szCs w:val="22"/>
          <w:u w:val="single"/>
          <w:lang w:eastAsia="zh-CN"/>
        </w:rPr>
        <w:lastRenderedPageBreak/>
        <w:t>Proposal 1:</w:t>
      </w:r>
      <w:r w:rsidRPr="001B5EB4">
        <w:rPr>
          <w:sz w:val="22"/>
          <w:szCs w:val="22"/>
          <w:lang w:eastAsia="zh-CN"/>
        </w:rPr>
        <w:t xml:space="preserve"> If there is a common understanding that 4-26 and 6-16 can be applied to MsgA PRACH and MsgA PUSCH, then there is no need of introducing a different UE feature for Rel-16 2-step RACH.</w:t>
      </w:r>
      <w:r w:rsidR="001D40F1" w:rsidRPr="001B5EB4">
        <w:rPr>
          <w:sz w:val="22"/>
          <w:szCs w:val="22"/>
          <w:lang w:eastAsia="zh-CN"/>
        </w:rPr>
        <w:t xml:space="preserve"> And FG 4-26 and 6-16 </w:t>
      </w:r>
      <w:r w:rsidR="00A36B77" w:rsidRPr="001B5EB4">
        <w:rPr>
          <w:sz w:val="22"/>
          <w:szCs w:val="22"/>
          <w:lang w:eastAsia="zh-CN"/>
        </w:rPr>
        <w:t>should</w:t>
      </w:r>
      <w:r w:rsidR="001D40F1" w:rsidRPr="001B5EB4">
        <w:rPr>
          <w:sz w:val="22"/>
          <w:szCs w:val="22"/>
          <w:lang w:eastAsia="zh-CN"/>
        </w:rPr>
        <w:t xml:space="preserve"> be extended to support 2-step RACH.</w:t>
      </w:r>
    </w:p>
    <w:p w:rsidR="001B5EB4" w:rsidRPr="001B5EB4" w:rsidRDefault="001B5EB4">
      <w:pPr>
        <w:rPr>
          <w:sz w:val="22"/>
          <w:szCs w:val="22"/>
          <w:lang w:eastAsia="zh-CN"/>
        </w:rPr>
      </w:pPr>
    </w:p>
    <w:p w:rsidR="000A2A24" w:rsidRPr="001B5EB4" w:rsidRDefault="000A2A24">
      <w:pPr>
        <w:rPr>
          <w:b/>
          <w:sz w:val="22"/>
          <w:szCs w:val="22"/>
          <w:lang w:val="en-GB" w:eastAsia="zh-CN"/>
        </w:rPr>
      </w:pPr>
      <w:r w:rsidRPr="001B5EB4">
        <w:rPr>
          <w:b/>
          <w:sz w:val="22"/>
          <w:szCs w:val="22"/>
          <w:lang w:val="en-GB" w:eastAsia="zh-CN"/>
        </w:rPr>
        <w:t>2) Detailed components in the basic feature group</w:t>
      </w:r>
    </w:p>
    <w:p w:rsidR="00462944" w:rsidRDefault="00490836">
      <w:pPr>
        <w:rPr>
          <w:sz w:val="22"/>
          <w:szCs w:val="22"/>
          <w:lang w:val="en-GB" w:eastAsia="zh-CN"/>
        </w:rPr>
      </w:pPr>
      <w:r w:rsidRPr="001B5EB4">
        <w:rPr>
          <w:sz w:val="22"/>
          <w:szCs w:val="22"/>
          <w:lang w:val="en-GB" w:eastAsia="zh-CN"/>
        </w:rPr>
        <w:t>One thing could be further discussed is whether to list all the detailed components (Alt.1) or to use some simplified high-level description (Alt.2) in the basic feature group. As we do not need to have separate signalling for each of the component in the basic feature group, our preference is to use a high-level description for the components in the basic feature group. For the details anyway the UE should follow the configurations and procedures in the specification.</w:t>
      </w:r>
      <w:r w:rsidR="00462944">
        <w:rPr>
          <w:sz w:val="22"/>
          <w:szCs w:val="22"/>
          <w:lang w:val="en-GB" w:eastAsia="zh-CN"/>
        </w:rPr>
        <w:t xml:space="preserve"> </w:t>
      </w:r>
    </w:p>
    <w:p w:rsidR="00490836" w:rsidRDefault="00462944">
      <w:pPr>
        <w:rPr>
          <w:sz w:val="22"/>
          <w:szCs w:val="22"/>
          <w:lang w:val="en-GB" w:eastAsia="zh-CN"/>
        </w:rPr>
      </w:pPr>
      <w:r>
        <w:rPr>
          <w:sz w:val="22"/>
          <w:szCs w:val="22"/>
          <w:lang w:val="en-GB" w:eastAsia="zh-CN"/>
        </w:rPr>
        <w:t xml:space="preserve">Generally, </w:t>
      </w:r>
      <w:r>
        <w:rPr>
          <w:sz w:val="22"/>
          <w:szCs w:val="22"/>
          <w:lang w:eastAsia="zh-CN"/>
        </w:rPr>
        <w:t>a</w:t>
      </w:r>
      <w:r w:rsidRPr="001B5EB4">
        <w:rPr>
          <w:sz w:val="22"/>
          <w:szCs w:val="22"/>
          <w:lang w:eastAsia="zh-CN"/>
        </w:rPr>
        <w:t xml:space="preserve"> high-level description of the components in the basic feature group is preferred</w:t>
      </w:r>
      <w:r w:rsidRPr="001B5EB4">
        <w:rPr>
          <w:sz w:val="22"/>
          <w:szCs w:val="22"/>
          <w:lang w:val="en-GB" w:eastAsia="zh-CN"/>
        </w:rPr>
        <w:t>.</w:t>
      </w:r>
      <w:r>
        <w:rPr>
          <w:sz w:val="22"/>
          <w:szCs w:val="22"/>
          <w:lang w:val="en-GB" w:eastAsia="zh-CN"/>
        </w:rPr>
        <w:t xml:space="preserve"> However, we also understand the motivation of having some necessary information in the basic feature group to facilitate the UE implementation. And thus we think the current description level in the </w:t>
      </w:r>
      <w:r w:rsidR="00E076FC">
        <w:rPr>
          <w:sz w:val="22"/>
          <w:szCs w:val="22"/>
          <w:lang w:val="en-GB" w:eastAsia="zh-CN"/>
        </w:rPr>
        <w:t xml:space="preserve">latest </w:t>
      </w:r>
      <w:r>
        <w:rPr>
          <w:sz w:val="22"/>
          <w:szCs w:val="22"/>
          <w:lang w:val="en-GB" w:eastAsia="zh-CN"/>
        </w:rPr>
        <w:t>FL’s summary [</w:t>
      </w:r>
      <w:r w:rsidR="00E076FC">
        <w:rPr>
          <w:sz w:val="22"/>
          <w:szCs w:val="22"/>
          <w:lang w:val="en-GB" w:eastAsia="zh-CN"/>
        </w:rPr>
        <w:t>3</w:t>
      </w:r>
      <w:r>
        <w:rPr>
          <w:sz w:val="22"/>
          <w:szCs w:val="22"/>
          <w:lang w:val="en-GB" w:eastAsia="zh-CN"/>
        </w:rPr>
        <w:t>] could be a good way forward.</w:t>
      </w:r>
      <w:r w:rsidR="00021B21">
        <w:rPr>
          <w:sz w:val="22"/>
          <w:szCs w:val="22"/>
          <w:lang w:val="en-GB" w:eastAsia="zh-CN"/>
        </w:rPr>
        <w:t xml:space="preserve"> Any over-detailed </w:t>
      </w:r>
      <w:r w:rsidR="008E3763">
        <w:rPr>
          <w:sz w:val="22"/>
          <w:szCs w:val="22"/>
          <w:lang w:val="en-GB" w:eastAsia="zh-CN"/>
        </w:rPr>
        <w:t xml:space="preserve">description of the </w:t>
      </w:r>
      <w:r w:rsidR="00021B21">
        <w:rPr>
          <w:sz w:val="22"/>
          <w:szCs w:val="22"/>
          <w:lang w:val="en-GB" w:eastAsia="zh-CN"/>
        </w:rPr>
        <w:t xml:space="preserve">components should </w:t>
      </w:r>
      <w:r w:rsidR="008E3763">
        <w:rPr>
          <w:sz w:val="22"/>
          <w:szCs w:val="22"/>
          <w:lang w:val="en-GB" w:eastAsia="zh-CN"/>
        </w:rPr>
        <w:t>be avoid</w:t>
      </w:r>
      <w:r w:rsidR="00255300">
        <w:rPr>
          <w:sz w:val="22"/>
          <w:szCs w:val="22"/>
          <w:lang w:val="en-GB" w:eastAsia="zh-CN"/>
        </w:rPr>
        <w:t>ed</w:t>
      </w:r>
      <w:r w:rsidR="00021B21">
        <w:rPr>
          <w:sz w:val="22"/>
          <w:szCs w:val="22"/>
          <w:lang w:val="en-GB" w:eastAsia="zh-CN"/>
        </w:rPr>
        <w:t>.</w:t>
      </w:r>
    </w:p>
    <w:p w:rsidR="00E076FC" w:rsidRPr="001B5EB4" w:rsidRDefault="00E076FC" w:rsidP="00E076FC">
      <w:pPr>
        <w:rPr>
          <w:b/>
          <w:i/>
          <w:sz w:val="22"/>
          <w:szCs w:val="22"/>
          <w:lang w:val="en-GB" w:eastAsia="zh-CN"/>
        </w:rPr>
      </w:pPr>
      <w:r w:rsidRPr="001B5EB4">
        <w:rPr>
          <w:b/>
          <w:i/>
          <w:sz w:val="22"/>
          <w:szCs w:val="22"/>
          <w:u w:val="single"/>
          <w:lang w:val="en-GB" w:eastAsia="zh-CN"/>
        </w:rPr>
        <w:t>Proposal 2</w:t>
      </w:r>
      <w:r w:rsidRPr="001B5EB4">
        <w:rPr>
          <w:b/>
          <w:i/>
          <w:sz w:val="22"/>
          <w:szCs w:val="22"/>
          <w:lang w:val="en-GB" w:eastAsia="zh-CN"/>
        </w:rPr>
        <w:t xml:space="preserve">: </w:t>
      </w:r>
      <w:r w:rsidR="006F4918">
        <w:rPr>
          <w:sz w:val="22"/>
          <w:szCs w:val="22"/>
          <w:lang w:eastAsia="zh-CN"/>
        </w:rPr>
        <w:t>Confirm the following components to be captured in the basic feature group</w:t>
      </w:r>
      <w:bookmarkStart w:id="3" w:name="_GoBack"/>
      <w:bookmarkEnd w:id="3"/>
      <w:r w:rsidRPr="001B5EB4">
        <w:rPr>
          <w:sz w:val="22"/>
          <w:szCs w:val="22"/>
          <w:lang w:val="en-GB" w:eastAsia="zh-CN"/>
        </w:rPr>
        <w:t>.</w:t>
      </w:r>
    </w:p>
    <w:tbl>
      <w:tblPr>
        <w:tblStyle w:val="a"/>
        <w:tblW w:w="5000" w:type="pct"/>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1737"/>
        <w:gridCol w:w="7100"/>
      </w:tblGrid>
      <w:tr w:rsidR="00EA643E" w:rsidTr="00E076FC">
        <w:trPr>
          <w:trHeight w:val="3839"/>
        </w:trPr>
        <w:tc>
          <w:tcPr>
            <w:tcW w:w="411" w:type="pct"/>
            <w:tcBorders>
              <w:top w:val="single" w:sz="4" w:space="0" w:color="auto"/>
              <w:left w:val="single" w:sz="4" w:space="0" w:color="auto"/>
              <w:bottom w:val="single" w:sz="4" w:space="0" w:color="auto"/>
              <w:right w:val="single" w:sz="4" w:space="0" w:color="auto"/>
            </w:tcBorders>
            <w:hideMark/>
          </w:tcPr>
          <w:p w:rsidR="00EA643E" w:rsidRDefault="00EA643E">
            <w:pPr>
              <w:pStyle w:val="TAL"/>
              <w:rPr>
                <w:lang w:eastAsia="zh-CN"/>
              </w:rPr>
            </w:pPr>
            <w:r>
              <w:t>9-1</w:t>
            </w:r>
          </w:p>
        </w:tc>
        <w:tc>
          <w:tcPr>
            <w:tcW w:w="902" w:type="pct"/>
            <w:tcBorders>
              <w:top w:val="single" w:sz="4" w:space="0" w:color="auto"/>
              <w:left w:val="nil"/>
              <w:bottom w:val="single" w:sz="4" w:space="0" w:color="auto"/>
              <w:right w:val="single" w:sz="4" w:space="0" w:color="auto"/>
            </w:tcBorders>
          </w:tcPr>
          <w:p w:rsidR="00EA643E" w:rsidRDefault="00EA643E">
            <w:pPr>
              <w:pStyle w:val="TAL"/>
              <w:rPr>
                <w:rFonts w:ascii="Times New Roman" w:hAnsi="Times New Roman"/>
              </w:rPr>
            </w:pPr>
            <w:r>
              <w:rPr>
                <w:rFonts w:ascii="Times New Roman" w:hAnsi="Times New Roman"/>
              </w:rPr>
              <w:t>Basic channel structure and procedure of 2-step RACH</w:t>
            </w:r>
          </w:p>
          <w:p w:rsidR="00EA643E" w:rsidRDefault="00EA643E">
            <w:pPr>
              <w:pStyle w:val="TAL"/>
              <w:rPr>
                <w:rFonts w:ascii="Times New Roman" w:hAnsi="Times New Roman"/>
              </w:rPr>
            </w:pPr>
          </w:p>
        </w:tc>
        <w:tc>
          <w:tcPr>
            <w:tcW w:w="3687" w:type="pct"/>
            <w:tcBorders>
              <w:top w:val="single" w:sz="4" w:space="0" w:color="auto"/>
              <w:left w:val="nil"/>
              <w:bottom w:val="single" w:sz="4" w:space="0" w:color="auto"/>
              <w:right w:val="single" w:sz="4" w:space="0" w:color="auto"/>
            </w:tcBorders>
            <w:hideMark/>
          </w:tcPr>
          <w:p w:rsidR="00EA643E" w:rsidRDefault="00EA643E" w:rsidP="00EA643E">
            <w:pPr>
              <w:pStyle w:val="ListParagraph"/>
              <w:numPr>
                <w:ilvl w:val="0"/>
                <w:numId w:val="16"/>
              </w:numPr>
              <w:autoSpaceDE w:val="0"/>
              <w:autoSpaceDN w:val="0"/>
              <w:adjustRightInd w:val="0"/>
              <w:snapToGrid w:val="0"/>
              <w:spacing w:before="100" w:beforeAutospacing="1" w:afterLines="50" w:after="120"/>
              <w:ind w:leftChars="0"/>
              <w:contextualSpacing/>
              <w:jc w:val="both"/>
              <w:rPr>
                <w:sz w:val="18"/>
                <w:szCs w:val="18"/>
              </w:rPr>
            </w:pPr>
            <w:r>
              <w:rPr>
                <w:sz w:val="18"/>
                <w:szCs w:val="18"/>
              </w:rPr>
              <w:t>RACH type selection for CBRA according to SSB-based RSRP threshold</w:t>
            </w:r>
          </w:p>
          <w:p w:rsidR="00EA643E" w:rsidRDefault="00EA643E" w:rsidP="00EA643E">
            <w:pPr>
              <w:pStyle w:val="ListParagraph"/>
              <w:numPr>
                <w:ilvl w:val="0"/>
                <w:numId w:val="16"/>
              </w:numPr>
              <w:autoSpaceDE w:val="0"/>
              <w:autoSpaceDN w:val="0"/>
              <w:adjustRightInd w:val="0"/>
              <w:snapToGrid w:val="0"/>
              <w:spacing w:before="100" w:beforeAutospacing="1" w:afterLines="50" w:after="120"/>
              <w:ind w:leftChars="0"/>
              <w:contextualSpacing/>
              <w:jc w:val="both"/>
              <w:rPr>
                <w:sz w:val="18"/>
                <w:szCs w:val="18"/>
              </w:rPr>
            </w:pPr>
            <w:r>
              <w:rPr>
                <w:sz w:val="18"/>
                <w:szCs w:val="18"/>
              </w:rPr>
              <w:t>msgA PRACH resource configuration including separately configured ROs not applicable to 4-step RO configuration and fully or partially shared ROs but different preamble sequences partitioning with 4-step RO preamble sequences configuration</w:t>
            </w:r>
          </w:p>
          <w:p w:rsidR="00EA643E" w:rsidRDefault="00EA643E" w:rsidP="00EA643E">
            <w:pPr>
              <w:pStyle w:val="ListParagraph"/>
              <w:numPr>
                <w:ilvl w:val="0"/>
                <w:numId w:val="16"/>
              </w:numPr>
              <w:autoSpaceDE w:val="0"/>
              <w:autoSpaceDN w:val="0"/>
              <w:adjustRightInd w:val="0"/>
              <w:snapToGrid w:val="0"/>
              <w:spacing w:before="100" w:beforeAutospacing="1" w:afterLines="50" w:after="120"/>
              <w:ind w:leftChars="0"/>
              <w:contextualSpacing/>
              <w:jc w:val="both"/>
              <w:rPr>
                <w:sz w:val="18"/>
                <w:szCs w:val="18"/>
              </w:rPr>
            </w:pPr>
            <w:r>
              <w:rPr>
                <w:sz w:val="18"/>
                <w:szCs w:val="18"/>
              </w:rPr>
              <w:t>msgA PUSCH resource (DMRS included) and waveform determination for 2-step CBRA</w:t>
            </w:r>
          </w:p>
          <w:p w:rsidR="00EA643E" w:rsidRDefault="00EA643E" w:rsidP="00EA643E">
            <w:pPr>
              <w:pStyle w:val="ListParagraph"/>
              <w:numPr>
                <w:ilvl w:val="1"/>
                <w:numId w:val="17"/>
              </w:numPr>
              <w:autoSpaceDE w:val="0"/>
              <w:autoSpaceDN w:val="0"/>
              <w:adjustRightInd w:val="0"/>
              <w:snapToGrid w:val="0"/>
              <w:spacing w:before="100" w:beforeAutospacing="1" w:afterLines="50" w:after="120"/>
              <w:ind w:leftChars="0"/>
              <w:contextualSpacing/>
              <w:jc w:val="both"/>
              <w:rPr>
                <w:sz w:val="18"/>
                <w:szCs w:val="18"/>
              </w:rPr>
            </w:pPr>
            <w:r>
              <w:rPr>
                <w:sz w:val="18"/>
                <w:szCs w:val="18"/>
              </w:rPr>
              <w:t>Supporting up to two msgA PUSCH configurations in an UL BWP</w:t>
            </w:r>
          </w:p>
          <w:p w:rsidR="00EA643E" w:rsidRDefault="00EA643E" w:rsidP="00EA643E">
            <w:pPr>
              <w:pStyle w:val="ListParagraph"/>
              <w:numPr>
                <w:ilvl w:val="0"/>
                <w:numId w:val="16"/>
              </w:numPr>
              <w:autoSpaceDE w:val="0"/>
              <w:autoSpaceDN w:val="0"/>
              <w:adjustRightInd w:val="0"/>
              <w:snapToGrid w:val="0"/>
              <w:spacing w:before="100" w:beforeAutospacing="1" w:afterLines="50" w:after="120"/>
              <w:ind w:leftChars="0"/>
              <w:contextualSpacing/>
              <w:jc w:val="both"/>
              <w:rPr>
                <w:sz w:val="18"/>
                <w:szCs w:val="18"/>
              </w:rPr>
            </w:pPr>
            <w:r>
              <w:rPr>
                <w:sz w:val="18"/>
                <w:szCs w:val="18"/>
              </w:rPr>
              <w:t>Validation of MsgA PRACH and PUSCH</w:t>
            </w:r>
          </w:p>
          <w:p w:rsidR="00EA643E" w:rsidRDefault="00EA643E" w:rsidP="00EA643E">
            <w:pPr>
              <w:pStyle w:val="ListParagraph"/>
              <w:numPr>
                <w:ilvl w:val="0"/>
                <w:numId w:val="16"/>
              </w:numPr>
              <w:autoSpaceDE w:val="0"/>
              <w:autoSpaceDN w:val="0"/>
              <w:adjustRightInd w:val="0"/>
              <w:snapToGrid w:val="0"/>
              <w:spacing w:before="100" w:beforeAutospacing="1" w:afterLines="50" w:after="120"/>
              <w:ind w:leftChars="0"/>
              <w:contextualSpacing/>
              <w:jc w:val="both"/>
              <w:rPr>
                <w:sz w:val="18"/>
                <w:szCs w:val="18"/>
              </w:rPr>
            </w:pPr>
            <w:r>
              <w:rPr>
                <w:sz w:val="18"/>
                <w:szCs w:val="18"/>
              </w:rPr>
              <w:t>Mapping between preamble of MsgA PRACH and PUSCH occasion with DMRS resource of MsgA PUSCH</w:t>
            </w:r>
          </w:p>
          <w:p w:rsidR="00EA643E" w:rsidRDefault="00EA643E" w:rsidP="00EA643E">
            <w:pPr>
              <w:pStyle w:val="ListParagraph"/>
              <w:numPr>
                <w:ilvl w:val="0"/>
                <w:numId w:val="16"/>
              </w:numPr>
              <w:autoSpaceDE w:val="0"/>
              <w:autoSpaceDN w:val="0"/>
              <w:adjustRightInd w:val="0"/>
              <w:snapToGrid w:val="0"/>
              <w:spacing w:before="100" w:beforeAutospacing="1" w:afterLines="50" w:after="120"/>
              <w:ind w:leftChars="0"/>
              <w:contextualSpacing/>
              <w:jc w:val="both"/>
              <w:rPr>
                <w:sz w:val="18"/>
                <w:szCs w:val="18"/>
              </w:rPr>
            </w:pPr>
            <w:r>
              <w:rPr>
                <w:sz w:val="18"/>
                <w:szCs w:val="18"/>
              </w:rPr>
              <w:t>msgB monitoring and decoding for 2-step CBRA</w:t>
            </w:r>
          </w:p>
          <w:p w:rsidR="00EA643E" w:rsidRDefault="00EA643E" w:rsidP="00EA643E">
            <w:pPr>
              <w:pStyle w:val="ListParagraph"/>
              <w:numPr>
                <w:ilvl w:val="1"/>
                <w:numId w:val="18"/>
              </w:numPr>
              <w:autoSpaceDE w:val="0"/>
              <w:autoSpaceDN w:val="0"/>
              <w:adjustRightInd w:val="0"/>
              <w:snapToGrid w:val="0"/>
              <w:spacing w:before="100" w:beforeAutospacing="1" w:afterLines="50" w:after="120"/>
              <w:ind w:leftChars="0"/>
              <w:contextualSpacing/>
              <w:jc w:val="both"/>
              <w:rPr>
                <w:sz w:val="18"/>
                <w:szCs w:val="18"/>
              </w:rPr>
            </w:pPr>
            <w:r>
              <w:rPr>
                <w:sz w:val="18"/>
                <w:szCs w:val="18"/>
              </w:rPr>
              <w:t>(for UE in any RRC state) monitoring msgB PDCCH with CRC masked by msgB-RNTI in Type-1 CSS set, and decoding multi-cast msgB PDSCH carrying SuccessRAR, FallbackRAR and BI</w:t>
            </w:r>
          </w:p>
          <w:p w:rsidR="00EA643E" w:rsidRDefault="00EA643E" w:rsidP="00EA643E">
            <w:pPr>
              <w:pStyle w:val="ListParagraph"/>
              <w:numPr>
                <w:ilvl w:val="1"/>
                <w:numId w:val="18"/>
              </w:numPr>
              <w:autoSpaceDE w:val="0"/>
              <w:autoSpaceDN w:val="0"/>
              <w:adjustRightInd w:val="0"/>
              <w:snapToGrid w:val="0"/>
              <w:spacing w:before="100" w:beforeAutospacing="1" w:afterLines="50" w:after="120"/>
              <w:ind w:leftChars="0"/>
              <w:contextualSpacing/>
              <w:jc w:val="both"/>
              <w:rPr>
                <w:sz w:val="18"/>
                <w:szCs w:val="18"/>
              </w:rPr>
            </w:pPr>
            <w:r>
              <w:rPr>
                <w:sz w:val="18"/>
                <w:szCs w:val="18"/>
              </w:rPr>
              <w:t>(for RRC connected UE only) monitoring msgB PDCCH with CRC masked by C-RNTI in USS set, and decoding the unicast PDSCH carrying absolute TA MAC CE</w:t>
            </w:r>
          </w:p>
          <w:p w:rsidR="00EA643E" w:rsidRDefault="00EA643E" w:rsidP="00EA643E">
            <w:pPr>
              <w:pStyle w:val="ListParagraph"/>
              <w:numPr>
                <w:ilvl w:val="0"/>
                <w:numId w:val="16"/>
              </w:numPr>
              <w:autoSpaceDE w:val="0"/>
              <w:autoSpaceDN w:val="0"/>
              <w:adjustRightInd w:val="0"/>
              <w:snapToGrid w:val="0"/>
              <w:spacing w:before="100" w:beforeAutospacing="1" w:afterLines="50" w:after="120"/>
              <w:ind w:leftChars="0"/>
              <w:contextualSpacing/>
              <w:jc w:val="both"/>
              <w:rPr>
                <w:sz w:val="18"/>
                <w:szCs w:val="18"/>
              </w:rPr>
            </w:pPr>
            <w:r>
              <w:rPr>
                <w:sz w:val="18"/>
                <w:szCs w:val="18"/>
              </w:rPr>
              <w:t>PUCCH transmission for HARQ-ACK feedback to a msgB</w:t>
            </w:r>
          </w:p>
          <w:p w:rsidR="00EA643E" w:rsidRDefault="00EA643E" w:rsidP="00EA643E">
            <w:pPr>
              <w:pStyle w:val="ListParagraph"/>
              <w:numPr>
                <w:ilvl w:val="0"/>
                <w:numId w:val="16"/>
              </w:numPr>
              <w:spacing w:before="100" w:beforeAutospacing="1" w:after="100" w:afterAutospacing="1"/>
              <w:ind w:leftChars="0"/>
              <w:rPr>
                <w:sz w:val="18"/>
                <w:szCs w:val="18"/>
              </w:rPr>
            </w:pPr>
            <w:r>
              <w:rPr>
                <w:sz w:val="18"/>
                <w:szCs w:val="18"/>
              </w:rPr>
              <w:t>Power control for msgA PRACH, msgA PUSCH and PUCCH carrying HARQ-ACK feedback to msgB</w:t>
            </w:r>
          </w:p>
        </w:tc>
      </w:tr>
    </w:tbl>
    <w:p w:rsidR="00EA643E" w:rsidRPr="00EA643E" w:rsidRDefault="00EA643E">
      <w:pPr>
        <w:rPr>
          <w:sz w:val="22"/>
          <w:szCs w:val="22"/>
          <w:lang w:eastAsia="zh-CN"/>
        </w:rPr>
      </w:pPr>
    </w:p>
    <w:p w:rsidR="0033774E" w:rsidRDefault="0033774E">
      <w:pPr>
        <w:rPr>
          <w:lang w:eastAsia="zh-CN"/>
        </w:rPr>
      </w:pPr>
    </w:p>
    <w:p w:rsidR="0033774E" w:rsidRDefault="00C90732">
      <w:pPr>
        <w:pStyle w:val="Heading1"/>
        <w:rPr>
          <w:lang w:eastAsia="zh-CN"/>
        </w:rPr>
      </w:pPr>
      <w:r>
        <w:rPr>
          <w:rFonts w:hint="eastAsia"/>
          <w:lang w:eastAsia="zh-CN"/>
        </w:rPr>
        <w:t>R</w:t>
      </w:r>
      <w:r>
        <w:rPr>
          <w:lang w:eastAsia="zh-CN"/>
        </w:rPr>
        <w:t>eference</w:t>
      </w:r>
    </w:p>
    <w:p w:rsidR="001B5EB4" w:rsidRDefault="00C90732" w:rsidP="001B5EB4">
      <w:pPr>
        <w:pStyle w:val="References"/>
        <w:autoSpaceDE/>
        <w:autoSpaceDN/>
        <w:spacing w:after="0"/>
        <w:jc w:val="left"/>
        <w:rPr>
          <w:lang w:eastAsia="zh-CN"/>
        </w:rPr>
      </w:pPr>
      <w:r>
        <w:rPr>
          <w:lang w:eastAsia="zh-CN"/>
        </w:rPr>
        <w:t>R1-2001484, RAN1 UE features list for Rel-16 NR after RAN1#100-E</w:t>
      </w:r>
    </w:p>
    <w:p w:rsidR="0033774E" w:rsidRPr="00E076FC" w:rsidRDefault="001B5EB4" w:rsidP="00F612C5">
      <w:pPr>
        <w:pStyle w:val="References"/>
        <w:rPr>
          <w:szCs w:val="20"/>
          <w:lang w:eastAsia="zh-CN"/>
        </w:rPr>
      </w:pPr>
      <w:r w:rsidRPr="001B5EB4">
        <w:rPr>
          <w:color w:val="000000"/>
          <w:szCs w:val="20"/>
          <w:shd w:val="clear" w:color="auto" w:fill="FFFFFF"/>
        </w:rPr>
        <w:t>R1-2003073</w:t>
      </w:r>
      <w:r w:rsidR="008F5A61">
        <w:rPr>
          <w:color w:val="000000"/>
          <w:szCs w:val="20"/>
          <w:shd w:val="clear" w:color="auto" w:fill="FFFFFF"/>
        </w:rPr>
        <w:t xml:space="preserve">, </w:t>
      </w:r>
      <w:r w:rsidR="00F612C5" w:rsidRPr="00F612C5">
        <w:rPr>
          <w:color w:val="000000"/>
          <w:szCs w:val="20"/>
          <w:shd w:val="clear" w:color="auto" w:fill="FFFFFF"/>
        </w:rPr>
        <w:t>RAN1 UE features list for Rel-16 NR after RAN1#100bis-E</w:t>
      </w:r>
    </w:p>
    <w:p w:rsidR="00E076FC" w:rsidRPr="00E076FC" w:rsidRDefault="00E076FC" w:rsidP="00875AC9">
      <w:pPr>
        <w:pStyle w:val="References"/>
        <w:rPr>
          <w:szCs w:val="20"/>
          <w:lang w:eastAsia="zh-CN"/>
        </w:rPr>
      </w:pPr>
      <w:r w:rsidRPr="00E076FC">
        <w:t>R1-2003197</w:t>
      </w:r>
      <w:r>
        <w:t xml:space="preserve">, </w:t>
      </w:r>
      <w:r>
        <w:t>Summary on email discussion [100b-e-NR-UEFeatures-Remaining] NR_2step_RACH</w:t>
      </w:r>
      <w:r w:rsidR="00875AC9">
        <w:t xml:space="preserve">, </w:t>
      </w:r>
      <w:r w:rsidR="00875AC9" w:rsidRPr="00875AC9">
        <w:t>Moderator (NTT DOCOMO, INC.)</w:t>
      </w:r>
    </w:p>
    <w:sectPr w:rsidR="00E076FC" w:rsidRPr="00E076FC">
      <w:headerReference w:type="even" r:id="rId13"/>
      <w:footerReference w:type="even" r:id="rId14"/>
      <w:footerReference w:type="default" r:id="rId15"/>
      <w:footnotePr>
        <w:numRestart w:val="eachSect"/>
      </w:footnotePr>
      <w:type w:val="continuous"/>
      <w:pgSz w:w="11906" w:h="16838"/>
      <w:pgMar w:top="1418" w:right="1134" w:bottom="1077"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D2C8F" w:rsidRDefault="00AD2C8F">
      <w:pPr>
        <w:spacing w:after="0"/>
      </w:pPr>
      <w:r>
        <w:separator/>
      </w:r>
    </w:p>
  </w:endnote>
  <w:endnote w:type="continuationSeparator" w:id="0">
    <w:p w:rsidR="00AD2C8F" w:rsidRDefault="00AD2C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74E" w:rsidRDefault="00C9073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3774E" w:rsidRDefault="0033774E">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74E" w:rsidRDefault="00C90732">
    <w:pPr>
      <w:pStyle w:val="Footer"/>
      <w:ind w:right="360"/>
    </w:pPr>
    <w:r>
      <w:rPr>
        <w:rStyle w:val="PageNumber"/>
      </w:rPr>
      <w:fldChar w:fldCharType="begin"/>
    </w:r>
    <w:r>
      <w:rPr>
        <w:rStyle w:val="PageNumber"/>
      </w:rPr>
      <w:instrText xml:space="preserve"> PAGE </w:instrText>
    </w:r>
    <w:r>
      <w:rPr>
        <w:rStyle w:val="PageNumber"/>
      </w:rPr>
      <w:fldChar w:fldCharType="separate"/>
    </w:r>
    <w:r w:rsidR="006F4918">
      <w:rPr>
        <w:rStyle w:val="PageNumber"/>
        <w:noProof/>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F4918">
      <w:rPr>
        <w:rStyle w:val="PageNumber"/>
        <w:noProof/>
      </w:rPr>
      <w:t>2</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D2C8F" w:rsidRDefault="00AD2C8F">
      <w:pPr>
        <w:spacing w:after="0"/>
      </w:pPr>
      <w:r>
        <w:separator/>
      </w:r>
    </w:p>
  </w:footnote>
  <w:footnote w:type="continuationSeparator" w:id="0">
    <w:p w:rsidR="00AD2C8F" w:rsidRDefault="00AD2C8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3774E" w:rsidRDefault="00C90732">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9B40AD"/>
    <w:multiLevelType w:val="multilevel"/>
    <w:tmpl w:val="EC8EC932"/>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785"/>
        </w:tabs>
        <w:ind w:left="785"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AB2428F"/>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AD33A62"/>
    <w:multiLevelType w:val="multilevel"/>
    <w:tmpl w:val="1AD33A6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E2229D9"/>
    <w:multiLevelType w:val="multilevel"/>
    <w:tmpl w:val="116B73BA"/>
    <w:lvl w:ilvl="0">
      <w:start w:val="1"/>
      <w:numFmt w:val="decimal"/>
      <w:lvlText w:val="%1."/>
      <w:lvlJc w:val="left"/>
      <w:pPr>
        <w:tabs>
          <w:tab w:val="num" w:pos="720"/>
        </w:tabs>
        <w:ind w:left="720" w:hanging="360"/>
      </w:pPr>
    </w:lvl>
    <w:lvl w:ilvl="1">
      <w:start w:val="1"/>
      <w:numFmt w:val="lowerLetter"/>
      <w:lvlText w:val="%2."/>
      <w:lvlJc w:val="left"/>
      <w:pPr>
        <w:tabs>
          <w:tab w:val="num" w:pos="785"/>
        </w:tabs>
        <w:ind w:left="785"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250971D5"/>
    <w:multiLevelType w:val="multilevel"/>
    <w:tmpl w:val="250971D5"/>
    <w:lvl w:ilvl="0">
      <w:start w:val="1"/>
      <w:numFmt w:val="decimal"/>
      <w:lvlText w:val="%1)"/>
      <w:lvlJc w:val="left"/>
      <w:pPr>
        <w:ind w:left="420" w:hanging="420"/>
      </w:p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 w15:restartNumberingAfterBreak="0">
    <w:nsid w:val="252A0545"/>
    <w:multiLevelType w:val="multilevel"/>
    <w:tmpl w:val="252A0545"/>
    <w:lvl w:ilvl="0">
      <w:start w:val="1"/>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36F59CC"/>
    <w:multiLevelType w:val="multilevel"/>
    <w:tmpl w:val="42E85218"/>
    <w:lvl w:ilvl="0">
      <w:start w:val="1"/>
      <w:numFmt w:val="decimal"/>
      <w:lvlText w:val="%1."/>
      <w:lvlJc w:val="left"/>
      <w:pPr>
        <w:ind w:left="360" w:hanging="360"/>
      </w:pPr>
      <w:rPr>
        <w:rFonts w:ascii="Times New Roman" w:hAnsi="Times New Roman" w:cs="Times New Roman" w:hint="default"/>
      </w:rPr>
    </w:lvl>
    <w:lvl w:ilvl="1">
      <w:start w:val="1"/>
      <w:numFmt w:val="aiueoFullWidth"/>
      <w:lvlText w:val="(%2)"/>
      <w:lvlJc w:val="left"/>
      <w:pPr>
        <w:ind w:left="840" w:hanging="420"/>
      </w:pPr>
      <w:rPr>
        <w:rFonts w:ascii="Times New Roman" w:hAnsi="Times New Roman" w:cs="Times New Roman" w:hint="default"/>
      </w:rPr>
    </w:lvl>
    <w:lvl w:ilvl="2">
      <w:start w:val="1"/>
      <w:numFmt w:val="decimalEnclosedCircle"/>
      <w:lvlText w:val="%3"/>
      <w:lvlJc w:val="lef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aiueoFullWidth"/>
      <w:lvlText w:val="(%5)"/>
      <w:lvlJc w:val="left"/>
      <w:pPr>
        <w:ind w:left="2100" w:hanging="420"/>
      </w:pPr>
      <w:rPr>
        <w:rFonts w:ascii="Times New Roman" w:hAnsi="Times New Roman" w:cs="Times New Roman" w:hint="default"/>
      </w:rPr>
    </w:lvl>
    <w:lvl w:ilvl="5">
      <w:start w:val="1"/>
      <w:numFmt w:val="decimalEnclosedCircle"/>
      <w:lvlText w:val="%6"/>
      <w:lvlJc w:val="lef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aiueoFullWidth"/>
      <w:lvlText w:val="(%8)"/>
      <w:lvlJc w:val="left"/>
      <w:pPr>
        <w:ind w:left="3360" w:hanging="420"/>
      </w:pPr>
      <w:rPr>
        <w:rFonts w:ascii="Times New Roman" w:hAnsi="Times New Roman" w:cs="Times New Roman" w:hint="default"/>
      </w:rPr>
    </w:lvl>
    <w:lvl w:ilvl="8">
      <w:start w:val="1"/>
      <w:numFmt w:val="decimalEnclosedCircle"/>
      <w:lvlText w:val="%9"/>
      <w:lvlJc w:val="left"/>
      <w:pPr>
        <w:ind w:left="3780" w:hanging="420"/>
      </w:pPr>
      <w:rPr>
        <w:rFonts w:ascii="Times New Roman" w:hAnsi="Times New Roman" w:cs="Times New Roman" w:hint="default"/>
      </w:rPr>
    </w:lvl>
  </w:abstractNum>
  <w:abstractNum w:abstractNumId="10"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1" w15:restartNumberingAfterBreak="0">
    <w:nsid w:val="534257F5"/>
    <w:multiLevelType w:val="multilevel"/>
    <w:tmpl w:val="534257F5"/>
    <w:lvl w:ilvl="0">
      <w:start w:val="1"/>
      <w:numFmt w:val="bullet"/>
      <w:lvlText w:val=""/>
      <w:lvlJc w:val="left"/>
      <w:pPr>
        <w:ind w:left="360" w:hanging="36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5AAF31A0"/>
    <w:multiLevelType w:val="hybridMultilevel"/>
    <w:tmpl w:val="FB7EDA60"/>
    <w:lvl w:ilvl="0" w:tplc="2910CF42">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6C60902"/>
    <w:multiLevelType w:val="multilevel"/>
    <w:tmpl w:val="66C60902"/>
    <w:lvl w:ilvl="0">
      <w:start w:val="1"/>
      <w:numFmt w:val="bullet"/>
      <w:pStyle w:val="ListParagraph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4EC5A35"/>
    <w:multiLevelType w:val="multilevel"/>
    <w:tmpl w:val="BA200AEA"/>
    <w:lvl w:ilvl="0">
      <w:start w:val="1"/>
      <w:numFmt w:val="decimal"/>
      <w:lvlText w:val="%1."/>
      <w:lvlJc w:val="left"/>
      <w:pPr>
        <w:tabs>
          <w:tab w:val="num" w:pos="720"/>
        </w:tabs>
        <w:ind w:left="720" w:hanging="360"/>
      </w:pPr>
      <w:rPr>
        <w:rFonts w:ascii="Times New Roman" w:hAnsi="Times New Roman" w:cs="Times New Roman" w:hint="default"/>
      </w:rPr>
    </w:lvl>
    <w:lvl w:ilvl="1">
      <w:start w:val="1"/>
      <w:numFmt w:val="lowerLetter"/>
      <w:lvlText w:val="%2."/>
      <w:lvlJc w:val="left"/>
      <w:pPr>
        <w:tabs>
          <w:tab w:val="num" w:pos="785"/>
        </w:tabs>
        <w:ind w:left="785"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7"/>
  </w:num>
  <w:num w:numId="3">
    <w:abstractNumId w:val="14"/>
  </w:num>
  <w:num w:numId="4">
    <w:abstractNumId w:val="10"/>
  </w:num>
  <w:num w:numId="5">
    <w:abstractNumId w:val="17"/>
  </w:num>
  <w:num w:numId="6">
    <w:abstractNumId w:val="13"/>
  </w:num>
  <w:num w:numId="7">
    <w:abstractNumId w:val="8"/>
  </w:num>
  <w:num w:numId="8">
    <w:abstractNumId w:val="16"/>
  </w:num>
  <w:num w:numId="9">
    <w:abstractNumId w:val="11"/>
  </w:num>
  <w:num w:numId="10">
    <w:abstractNumId w:val="6"/>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
  </w:num>
  <w:num w:numId="15">
    <w:abstractNumId w:val="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oNotDisplayPageBoundaries/>
  <w:embedSystemFonts/>
  <w:bordersDoNotSurroundHeader/>
  <w:bordersDoNotSurroundFooter/>
  <w:attachedTemplate r:id="rId1"/>
  <w:linkStyles/>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06"/>
    <w:rsid w:val="000003F7"/>
    <w:rsid w:val="000004CA"/>
    <w:rsid w:val="00000515"/>
    <w:rsid w:val="00000ECA"/>
    <w:rsid w:val="00000F59"/>
    <w:rsid w:val="00000F7F"/>
    <w:rsid w:val="00001375"/>
    <w:rsid w:val="0000196A"/>
    <w:rsid w:val="00001F79"/>
    <w:rsid w:val="00001FC3"/>
    <w:rsid w:val="000022AF"/>
    <w:rsid w:val="00002375"/>
    <w:rsid w:val="0000270A"/>
    <w:rsid w:val="0000281C"/>
    <w:rsid w:val="00002A8E"/>
    <w:rsid w:val="00003131"/>
    <w:rsid w:val="00003227"/>
    <w:rsid w:val="000037FB"/>
    <w:rsid w:val="00003B0E"/>
    <w:rsid w:val="00003EF4"/>
    <w:rsid w:val="0000403F"/>
    <w:rsid w:val="000042DA"/>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01"/>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03"/>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21"/>
    <w:rsid w:val="00021B96"/>
    <w:rsid w:val="00021C67"/>
    <w:rsid w:val="00021DEC"/>
    <w:rsid w:val="00021FE3"/>
    <w:rsid w:val="000221EB"/>
    <w:rsid w:val="000222F7"/>
    <w:rsid w:val="0002322B"/>
    <w:rsid w:val="000233F4"/>
    <w:rsid w:val="00023C29"/>
    <w:rsid w:val="00023ED1"/>
    <w:rsid w:val="0002417C"/>
    <w:rsid w:val="00024847"/>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2BE1"/>
    <w:rsid w:val="00033EB8"/>
    <w:rsid w:val="00034882"/>
    <w:rsid w:val="000349B7"/>
    <w:rsid w:val="0003540B"/>
    <w:rsid w:val="00035574"/>
    <w:rsid w:val="000357ED"/>
    <w:rsid w:val="00035D1F"/>
    <w:rsid w:val="00036199"/>
    <w:rsid w:val="000363D2"/>
    <w:rsid w:val="000365A2"/>
    <w:rsid w:val="0003698E"/>
    <w:rsid w:val="00036A2E"/>
    <w:rsid w:val="00036B4D"/>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A4C"/>
    <w:rsid w:val="00064B46"/>
    <w:rsid w:val="00064DBB"/>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6E73"/>
    <w:rsid w:val="00077073"/>
    <w:rsid w:val="0007796D"/>
    <w:rsid w:val="0008022A"/>
    <w:rsid w:val="00080418"/>
    <w:rsid w:val="000805B2"/>
    <w:rsid w:val="00080D74"/>
    <w:rsid w:val="00080FA6"/>
    <w:rsid w:val="00081383"/>
    <w:rsid w:val="000822AD"/>
    <w:rsid w:val="000822F8"/>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0B96"/>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6C16"/>
    <w:rsid w:val="0009709B"/>
    <w:rsid w:val="000970D0"/>
    <w:rsid w:val="0009720E"/>
    <w:rsid w:val="000979F0"/>
    <w:rsid w:val="00097AE8"/>
    <w:rsid w:val="000A02DC"/>
    <w:rsid w:val="000A05C5"/>
    <w:rsid w:val="000A09A2"/>
    <w:rsid w:val="000A0CA1"/>
    <w:rsid w:val="000A0E99"/>
    <w:rsid w:val="000A1AD3"/>
    <w:rsid w:val="000A1D49"/>
    <w:rsid w:val="000A1FC0"/>
    <w:rsid w:val="000A222F"/>
    <w:rsid w:val="000A23E5"/>
    <w:rsid w:val="000A26E4"/>
    <w:rsid w:val="000A2A24"/>
    <w:rsid w:val="000A2D70"/>
    <w:rsid w:val="000A31F7"/>
    <w:rsid w:val="000A3ACB"/>
    <w:rsid w:val="000A3C82"/>
    <w:rsid w:val="000A49DE"/>
    <w:rsid w:val="000A4B74"/>
    <w:rsid w:val="000A4FEA"/>
    <w:rsid w:val="000A52F5"/>
    <w:rsid w:val="000A54DF"/>
    <w:rsid w:val="000A61CB"/>
    <w:rsid w:val="000A6252"/>
    <w:rsid w:val="000A6478"/>
    <w:rsid w:val="000A64D8"/>
    <w:rsid w:val="000A6723"/>
    <w:rsid w:val="000A6788"/>
    <w:rsid w:val="000A68A9"/>
    <w:rsid w:val="000A6992"/>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C63"/>
    <w:rsid w:val="000B2F81"/>
    <w:rsid w:val="000B32D4"/>
    <w:rsid w:val="000B355F"/>
    <w:rsid w:val="000B38DA"/>
    <w:rsid w:val="000B3F37"/>
    <w:rsid w:val="000B4788"/>
    <w:rsid w:val="000B49D7"/>
    <w:rsid w:val="000B546F"/>
    <w:rsid w:val="000B567D"/>
    <w:rsid w:val="000B59AA"/>
    <w:rsid w:val="000B5A06"/>
    <w:rsid w:val="000B6030"/>
    <w:rsid w:val="000B63BC"/>
    <w:rsid w:val="000B65BE"/>
    <w:rsid w:val="000B6BDF"/>
    <w:rsid w:val="000B71B6"/>
    <w:rsid w:val="000B761C"/>
    <w:rsid w:val="000B7B2B"/>
    <w:rsid w:val="000B7D5E"/>
    <w:rsid w:val="000B7D99"/>
    <w:rsid w:val="000C0ACF"/>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C7815"/>
    <w:rsid w:val="000D0153"/>
    <w:rsid w:val="000D037E"/>
    <w:rsid w:val="000D0810"/>
    <w:rsid w:val="000D0A0F"/>
    <w:rsid w:val="000D0AB8"/>
    <w:rsid w:val="000D0B71"/>
    <w:rsid w:val="000D0BCC"/>
    <w:rsid w:val="000D0F9A"/>
    <w:rsid w:val="000D10A8"/>
    <w:rsid w:val="000D148D"/>
    <w:rsid w:val="000D14EB"/>
    <w:rsid w:val="000D1610"/>
    <w:rsid w:val="000D1D97"/>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0E3"/>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1FF2"/>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3"/>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9"/>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203"/>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7D5"/>
    <w:rsid w:val="00122842"/>
    <w:rsid w:val="001232D2"/>
    <w:rsid w:val="0012345C"/>
    <w:rsid w:val="00123486"/>
    <w:rsid w:val="00123975"/>
    <w:rsid w:val="00123A3D"/>
    <w:rsid w:val="00123DED"/>
    <w:rsid w:val="00124033"/>
    <w:rsid w:val="0012404B"/>
    <w:rsid w:val="0012467D"/>
    <w:rsid w:val="001246EC"/>
    <w:rsid w:val="001248A3"/>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0E48"/>
    <w:rsid w:val="00131683"/>
    <w:rsid w:val="001317D7"/>
    <w:rsid w:val="00131907"/>
    <w:rsid w:val="00131AC6"/>
    <w:rsid w:val="001321A1"/>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3A2"/>
    <w:rsid w:val="001508E1"/>
    <w:rsid w:val="001510ED"/>
    <w:rsid w:val="001516D9"/>
    <w:rsid w:val="0015171A"/>
    <w:rsid w:val="001517AB"/>
    <w:rsid w:val="00151805"/>
    <w:rsid w:val="00151897"/>
    <w:rsid w:val="00151A0C"/>
    <w:rsid w:val="00152066"/>
    <w:rsid w:val="001522B3"/>
    <w:rsid w:val="00152559"/>
    <w:rsid w:val="00152744"/>
    <w:rsid w:val="00152A3B"/>
    <w:rsid w:val="0015347E"/>
    <w:rsid w:val="0015365C"/>
    <w:rsid w:val="00153803"/>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181"/>
    <w:rsid w:val="00162262"/>
    <w:rsid w:val="001623A3"/>
    <w:rsid w:val="00162BD5"/>
    <w:rsid w:val="00162CF1"/>
    <w:rsid w:val="00162F82"/>
    <w:rsid w:val="001630E4"/>
    <w:rsid w:val="0016368F"/>
    <w:rsid w:val="001639BC"/>
    <w:rsid w:val="00163AFC"/>
    <w:rsid w:val="00163B00"/>
    <w:rsid w:val="00163C9A"/>
    <w:rsid w:val="0016400B"/>
    <w:rsid w:val="00164646"/>
    <w:rsid w:val="001647FA"/>
    <w:rsid w:val="00164F3F"/>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AFD"/>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277"/>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44B"/>
    <w:rsid w:val="00185E59"/>
    <w:rsid w:val="00185F10"/>
    <w:rsid w:val="00185FDA"/>
    <w:rsid w:val="00186395"/>
    <w:rsid w:val="001863E3"/>
    <w:rsid w:val="0018695F"/>
    <w:rsid w:val="00186B4D"/>
    <w:rsid w:val="00187147"/>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2B7"/>
    <w:rsid w:val="001962C1"/>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709"/>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183F"/>
    <w:rsid w:val="001B21AD"/>
    <w:rsid w:val="001B2993"/>
    <w:rsid w:val="001B29AC"/>
    <w:rsid w:val="001B2C18"/>
    <w:rsid w:val="001B35C1"/>
    <w:rsid w:val="001B3754"/>
    <w:rsid w:val="001B3A10"/>
    <w:rsid w:val="001B4371"/>
    <w:rsid w:val="001B5332"/>
    <w:rsid w:val="001B54E9"/>
    <w:rsid w:val="001B55DE"/>
    <w:rsid w:val="001B5EB4"/>
    <w:rsid w:val="001B635D"/>
    <w:rsid w:val="001B6759"/>
    <w:rsid w:val="001B70CF"/>
    <w:rsid w:val="001B7244"/>
    <w:rsid w:val="001B747B"/>
    <w:rsid w:val="001B748B"/>
    <w:rsid w:val="001B768B"/>
    <w:rsid w:val="001B7905"/>
    <w:rsid w:val="001C005D"/>
    <w:rsid w:val="001C0085"/>
    <w:rsid w:val="001C063F"/>
    <w:rsid w:val="001C0874"/>
    <w:rsid w:val="001C0883"/>
    <w:rsid w:val="001C0ABE"/>
    <w:rsid w:val="001C0FF5"/>
    <w:rsid w:val="001C12A0"/>
    <w:rsid w:val="001C15AC"/>
    <w:rsid w:val="001C16A9"/>
    <w:rsid w:val="001C184B"/>
    <w:rsid w:val="001C19EB"/>
    <w:rsid w:val="001C1CF5"/>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0A2"/>
    <w:rsid w:val="001D312E"/>
    <w:rsid w:val="001D35DC"/>
    <w:rsid w:val="001D40F1"/>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67"/>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5EDC"/>
    <w:rsid w:val="001E6313"/>
    <w:rsid w:val="001E643D"/>
    <w:rsid w:val="001E6793"/>
    <w:rsid w:val="001E6BDA"/>
    <w:rsid w:val="001E6C1B"/>
    <w:rsid w:val="001E7173"/>
    <w:rsid w:val="001E719A"/>
    <w:rsid w:val="001E7381"/>
    <w:rsid w:val="001E750C"/>
    <w:rsid w:val="001E7712"/>
    <w:rsid w:val="001E7A8F"/>
    <w:rsid w:val="001E7BE3"/>
    <w:rsid w:val="001E7D26"/>
    <w:rsid w:val="001E7E4F"/>
    <w:rsid w:val="001F020C"/>
    <w:rsid w:val="001F0546"/>
    <w:rsid w:val="001F06D6"/>
    <w:rsid w:val="001F0DDF"/>
    <w:rsid w:val="001F11F0"/>
    <w:rsid w:val="001F18E2"/>
    <w:rsid w:val="001F1B1E"/>
    <w:rsid w:val="001F1BEA"/>
    <w:rsid w:val="001F1DFA"/>
    <w:rsid w:val="001F1E26"/>
    <w:rsid w:val="001F22A9"/>
    <w:rsid w:val="001F26E9"/>
    <w:rsid w:val="001F29C0"/>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0CC9"/>
    <w:rsid w:val="00201200"/>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415"/>
    <w:rsid w:val="0021065B"/>
    <w:rsid w:val="002106BE"/>
    <w:rsid w:val="002109D5"/>
    <w:rsid w:val="00210A2E"/>
    <w:rsid w:val="00210B05"/>
    <w:rsid w:val="00210C84"/>
    <w:rsid w:val="00210C91"/>
    <w:rsid w:val="00210F42"/>
    <w:rsid w:val="00211042"/>
    <w:rsid w:val="00211335"/>
    <w:rsid w:val="00211345"/>
    <w:rsid w:val="002114FA"/>
    <w:rsid w:val="002116FB"/>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018"/>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397"/>
    <w:rsid w:val="00231477"/>
    <w:rsid w:val="002314EE"/>
    <w:rsid w:val="00231731"/>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974"/>
    <w:rsid w:val="00251F5E"/>
    <w:rsid w:val="00251F78"/>
    <w:rsid w:val="0025204B"/>
    <w:rsid w:val="002524F6"/>
    <w:rsid w:val="00252AD4"/>
    <w:rsid w:val="002530D6"/>
    <w:rsid w:val="002530D9"/>
    <w:rsid w:val="00253146"/>
    <w:rsid w:val="0025325D"/>
    <w:rsid w:val="002533FF"/>
    <w:rsid w:val="00253400"/>
    <w:rsid w:val="002537F5"/>
    <w:rsid w:val="00253868"/>
    <w:rsid w:val="00253905"/>
    <w:rsid w:val="002539D5"/>
    <w:rsid w:val="00253E7D"/>
    <w:rsid w:val="0025429A"/>
    <w:rsid w:val="00254F38"/>
    <w:rsid w:val="00255300"/>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73"/>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519"/>
    <w:rsid w:val="002706CC"/>
    <w:rsid w:val="002708DA"/>
    <w:rsid w:val="00270C09"/>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4AE"/>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0F51"/>
    <w:rsid w:val="0029130D"/>
    <w:rsid w:val="0029142E"/>
    <w:rsid w:val="002915DA"/>
    <w:rsid w:val="0029178F"/>
    <w:rsid w:val="00291C45"/>
    <w:rsid w:val="002923AA"/>
    <w:rsid w:val="00292540"/>
    <w:rsid w:val="00292608"/>
    <w:rsid w:val="0029279E"/>
    <w:rsid w:val="00292DBC"/>
    <w:rsid w:val="00293504"/>
    <w:rsid w:val="00293C49"/>
    <w:rsid w:val="002942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1DF3"/>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55F"/>
    <w:rsid w:val="002B694E"/>
    <w:rsid w:val="002B6D31"/>
    <w:rsid w:val="002B70A2"/>
    <w:rsid w:val="002B7D56"/>
    <w:rsid w:val="002C04C2"/>
    <w:rsid w:val="002C0818"/>
    <w:rsid w:val="002C08A0"/>
    <w:rsid w:val="002C0D11"/>
    <w:rsid w:val="002C1045"/>
    <w:rsid w:val="002C163A"/>
    <w:rsid w:val="002C16E0"/>
    <w:rsid w:val="002C1B17"/>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7B3"/>
    <w:rsid w:val="002D5DEA"/>
    <w:rsid w:val="002D6064"/>
    <w:rsid w:val="002D6127"/>
    <w:rsid w:val="002D61BE"/>
    <w:rsid w:val="002D61F0"/>
    <w:rsid w:val="002D6624"/>
    <w:rsid w:val="002D7235"/>
    <w:rsid w:val="002D72CD"/>
    <w:rsid w:val="002D76E8"/>
    <w:rsid w:val="002D78EF"/>
    <w:rsid w:val="002D7952"/>
    <w:rsid w:val="002D7AAA"/>
    <w:rsid w:val="002E0915"/>
    <w:rsid w:val="002E0E5E"/>
    <w:rsid w:val="002E0E94"/>
    <w:rsid w:val="002E1302"/>
    <w:rsid w:val="002E15A5"/>
    <w:rsid w:val="002E15D5"/>
    <w:rsid w:val="002E16BC"/>
    <w:rsid w:val="002E19AD"/>
    <w:rsid w:val="002E1BA1"/>
    <w:rsid w:val="002E1E06"/>
    <w:rsid w:val="002E1EBD"/>
    <w:rsid w:val="002E25D2"/>
    <w:rsid w:val="002E2738"/>
    <w:rsid w:val="002E2923"/>
    <w:rsid w:val="002E2A76"/>
    <w:rsid w:val="002E306D"/>
    <w:rsid w:val="002E3310"/>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710"/>
    <w:rsid w:val="002F09C0"/>
    <w:rsid w:val="002F0ADB"/>
    <w:rsid w:val="002F0DD8"/>
    <w:rsid w:val="002F0E34"/>
    <w:rsid w:val="002F1252"/>
    <w:rsid w:val="002F15DD"/>
    <w:rsid w:val="002F22C3"/>
    <w:rsid w:val="002F2AE0"/>
    <w:rsid w:val="002F31C4"/>
    <w:rsid w:val="002F322F"/>
    <w:rsid w:val="002F3AEE"/>
    <w:rsid w:val="002F3C04"/>
    <w:rsid w:val="002F3ED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5F9"/>
    <w:rsid w:val="002F6AC6"/>
    <w:rsid w:val="002F6BDA"/>
    <w:rsid w:val="002F74E8"/>
    <w:rsid w:val="002F76A7"/>
    <w:rsid w:val="002F778C"/>
    <w:rsid w:val="002F7919"/>
    <w:rsid w:val="002F7B6D"/>
    <w:rsid w:val="002F7D48"/>
    <w:rsid w:val="002F7EC5"/>
    <w:rsid w:val="00300085"/>
    <w:rsid w:val="0030020E"/>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3F46"/>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D03"/>
    <w:rsid w:val="00320F1B"/>
    <w:rsid w:val="0032151E"/>
    <w:rsid w:val="0032172E"/>
    <w:rsid w:val="00321822"/>
    <w:rsid w:val="00321B02"/>
    <w:rsid w:val="00321D94"/>
    <w:rsid w:val="00322BC3"/>
    <w:rsid w:val="00322C2B"/>
    <w:rsid w:val="00322E3B"/>
    <w:rsid w:val="003232E3"/>
    <w:rsid w:val="00323332"/>
    <w:rsid w:val="00323DEB"/>
    <w:rsid w:val="00323FAD"/>
    <w:rsid w:val="00324089"/>
    <w:rsid w:val="00324645"/>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0BA"/>
    <w:rsid w:val="00333432"/>
    <w:rsid w:val="00333977"/>
    <w:rsid w:val="00333E10"/>
    <w:rsid w:val="00334E18"/>
    <w:rsid w:val="00335250"/>
    <w:rsid w:val="00335670"/>
    <w:rsid w:val="0033572D"/>
    <w:rsid w:val="0033592C"/>
    <w:rsid w:val="00335E2A"/>
    <w:rsid w:val="00336470"/>
    <w:rsid w:val="00336780"/>
    <w:rsid w:val="003367C5"/>
    <w:rsid w:val="00336DAD"/>
    <w:rsid w:val="00336DB3"/>
    <w:rsid w:val="00337065"/>
    <w:rsid w:val="003371BA"/>
    <w:rsid w:val="0033774E"/>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026"/>
    <w:rsid w:val="0034511B"/>
    <w:rsid w:val="0034528D"/>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6C3"/>
    <w:rsid w:val="00352759"/>
    <w:rsid w:val="00352828"/>
    <w:rsid w:val="00352952"/>
    <w:rsid w:val="00352DAE"/>
    <w:rsid w:val="003530A0"/>
    <w:rsid w:val="003531B0"/>
    <w:rsid w:val="003532D2"/>
    <w:rsid w:val="003534B2"/>
    <w:rsid w:val="003536C6"/>
    <w:rsid w:val="003539B2"/>
    <w:rsid w:val="00353C32"/>
    <w:rsid w:val="00353D7D"/>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CD"/>
    <w:rsid w:val="003604DB"/>
    <w:rsid w:val="003617B5"/>
    <w:rsid w:val="0036185C"/>
    <w:rsid w:val="00361B1A"/>
    <w:rsid w:val="00362238"/>
    <w:rsid w:val="0036227D"/>
    <w:rsid w:val="0036262C"/>
    <w:rsid w:val="00362C5A"/>
    <w:rsid w:val="00362E0D"/>
    <w:rsid w:val="003635B6"/>
    <w:rsid w:val="0036362F"/>
    <w:rsid w:val="003636F5"/>
    <w:rsid w:val="00363FC9"/>
    <w:rsid w:val="00365023"/>
    <w:rsid w:val="00365644"/>
    <w:rsid w:val="0036590C"/>
    <w:rsid w:val="00366196"/>
    <w:rsid w:val="003665C5"/>
    <w:rsid w:val="00366829"/>
    <w:rsid w:val="00366B3A"/>
    <w:rsid w:val="0036707B"/>
    <w:rsid w:val="00367990"/>
    <w:rsid w:val="00367AF2"/>
    <w:rsid w:val="003701C1"/>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CB9"/>
    <w:rsid w:val="00377D10"/>
    <w:rsid w:val="00377D86"/>
    <w:rsid w:val="00380543"/>
    <w:rsid w:val="00380602"/>
    <w:rsid w:val="00380892"/>
    <w:rsid w:val="00380BBD"/>
    <w:rsid w:val="00380FF5"/>
    <w:rsid w:val="0038158E"/>
    <w:rsid w:val="00382182"/>
    <w:rsid w:val="003821E7"/>
    <w:rsid w:val="00382654"/>
    <w:rsid w:val="00382903"/>
    <w:rsid w:val="00382EAB"/>
    <w:rsid w:val="00383D4B"/>
    <w:rsid w:val="00383DCB"/>
    <w:rsid w:val="00383DDB"/>
    <w:rsid w:val="003842A8"/>
    <w:rsid w:val="00384747"/>
    <w:rsid w:val="003848D9"/>
    <w:rsid w:val="00384BC0"/>
    <w:rsid w:val="00384BD4"/>
    <w:rsid w:val="003852CC"/>
    <w:rsid w:val="00385A70"/>
    <w:rsid w:val="00385BD7"/>
    <w:rsid w:val="00385C6F"/>
    <w:rsid w:val="00386205"/>
    <w:rsid w:val="00386688"/>
    <w:rsid w:val="003868AE"/>
    <w:rsid w:val="00386A15"/>
    <w:rsid w:val="00386B71"/>
    <w:rsid w:val="0038702D"/>
    <w:rsid w:val="003870BC"/>
    <w:rsid w:val="0038732E"/>
    <w:rsid w:val="003875A7"/>
    <w:rsid w:val="00387675"/>
    <w:rsid w:val="00387771"/>
    <w:rsid w:val="0038780F"/>
    <w:rsid w:val="00387820"/>
    <w:rsid w:val="00387866"/>
    <w:rsid w:val="00387868"/>
    <w:rsid w:val="00387B2B"/>
    <w:rsid w:val="00387D4C"/>
    <w:rsid w:val="00390449"/>
    <w:rsid w:val="003904B1"/>
    <w:rsid w:val="003907D2"/>
    <w:rsid w:val="00390C56"/>
    <w:rsid w:val="00390D34"/>
    <w:rsid w:val="0039122C"/>
    <w:rsid w:val="0039124D"/>
    <w:rsid w:val="00391354"/>
    <w:rsid w:val="00391796"/>
    <w:rsid w:val="00391A92"/>
    <w:rsid w:val="00391C99"/>
    <w:rsid w:val="00391D03"/>
    <w:rsid w:val="003926BE"/>
    <w:rsid w:val="003929BE"/>
    <w:rsid w:val="003929D3"/>
    <w:rsid w:val="00392A1F"/>
    <w:rsid w:val="00392DB8"/>
    <w:rsid w:val="003933FD"/>
    <w:rsid w:val="00393657"/>
    <w:rsid w:val="00393A68"/>
    <w:rsid w:val="00393B78"/>
    <w:rsid w:val="0039406C"/>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2D0"/>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5F0A"/>
    <w:rsid w:val="003A632A"/>
    <w:rsid w:val="003A6330"/>
    <w:rsid w:val="003A6619"/>
    <w:rsid w:val="003A6CC0"/>
    <w:rsid w:val="003A71E1"/>
    <w:rsid w:val="003A76A9"/>
    <w:rsid w:val="003A7747"/>
    <w:rsid w:val="003A7C23"/>
    <w:rsid w:val="003A7DDE"/>
    <w:rsid w:val="003B0299"/>
    <w:rsid w:val="003B0B4D"/>
    <w:rsid w:val="003B1C34"/>
    <w:rsid w:val="003B2448"/>
    <w:rsid w:val="003B248F"/>
    <w:rsid w:val="003B2737"/>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00F"/>
    <w:rsid w:val="003B6359"/>
    <w:rsid w:val="003B6FCB"/>
    <w:rsid w:val="003B7020"/>
    <w:rsid w:val="003B7294"/>
    <w:rsid w:val="003B7660"/>
    <w:rsid w:val="003B76FE"/>
    <w:rsid w:val="003B7B13"/>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393"/>
    <w:rsid w:val="003C44DB"/>
    <w:rsid w:val="003C4B1C"/>
    <w:rsid w:val="003C4C3B"/>
    <w:rsid w:val="003C4F25"/>
    <w:rsid w:val="003C638C"/>
    <w:rsid w:val="003C64CD"/>
    <w:rsid w:val="003C6580"/>
    <w:rsid w:val="003C69A7"/>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05"/>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26B"/>
    <w:rsid w:val="003E44DC"/>
    <w:rsid w:val="003E4884"/>
    <w:rsid w:val="003E4CDB"/>
    <w:rsid w:val="003E4DE9"/>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9EC"/>
    <w:rsid w:val="003F2A56"/>
    <w:rsid w:val="003F2A8D"/>
    <w:rsid w:val="003F2E99"/>
    <w:rsid w:val="003F348A"/>
    <w:rsid w:val="003F4501"/>
    <w:rsid w:val="003F4933"/>
    <w:rsid w:val="003F4977"/>
    <w:rsid w:val="003F4A21"/>
    <w:rsid w:val="003F4E1C"/>
    <w:rsid w:val="003F536B"/>
    <w:rsid w:val="003F560A"/>
    <w:rsid w:val="003F586D"/>
    <w:rsid w:val="003F62B4"/>
    <w:rsid w:val="003F62F9"/>
    <w:rsid w:val="003F647B"/>
    <w:rsid w:val="003F682D"/>
    <w:rsid w:val="003F6853"/>
    <w:rsid w:val="003F6930"/>
    <w:rsid w:val="003F697D"/>
    <w:rsid w:val="003F6A55"/>
    <w:rsid w:val="003F73A0"/>
    <w:rsid w:val="003F75DD"/>
    <w:rsid w:val="003F7908"/>
    <w:rsid w:val="003F7A7C"/>
    <w:rsid w:val="003F7B00"/>
    <w:rsid w:val="003F7B1C"/>
    <w:rsid w:val="003F7DFF"/>
    <w:rsid w:val="0040015E"/>
    <w:rsid w:val="00400181"/>
    <w:rsid w:val="004003B0"/>
    <w:rsid w:val="00400400"/>
    <w:rsid w:val="00400427"/>
    <w:rsid w:val="00400615"/>
    <w:rsid w:val="0040079D"/>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1EC8"/>
    <w:rsid w:val="00412263"/>
    <w:rsid w:val="00412301"/>
    <w:rsid w:val="0041249C"/>
    <w:rsid w:val="00412697"/>
    <w:rsid w:val="004126F3"/>
    <w:rsid w:val="00413369"/>
    <w:rsid w:val="004138DB"/>
    <w:rsid w:val="004139A9"/>
    <w:rsid w:val="0041432C"/>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314"/>
    <w:rsid w:val="0041743D"/>
    <w:rsid w:val="004174FC"/>
    <w:rsid w:val="00417678"/>
    <w:rsid w:val="00417D10"/>
    <w:rsid w:val="00420126"/>
    <w:rsid w:val="00420248"/>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02C"/>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7B0"/>
    <w:rsid w:val="00430D78"/>
    <w:rsid w:val="00430F53"/>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351"/>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C82"/>
    <w:rsid w:val="00451E88"/>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0"/>
    <w:rsid w:val="00455C08"/>
    <w:rsid w:val="00455E20"/>
    <w:rsid w:val="00456114"/>
    <w:rsid w:val="0045623E"/>
    <w:rsid w:val="00456406"/>
    <w:rsid w:val="0045675A"/>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310"/>
    <w:rsid w:val="00462420"/>
    <w:rsid w:val="0046260A"/>
    <w:rsid w:val="0046287B"/>
    <w:rsid w:val="00462944"/>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2F4"/>
    <w:rsid w:val="0047041E"/>
    <w:rsid w:val="0047045E"/>
    <w:rsid w:val="00470628"/>
    <w:rsid w:val="00470750"/>
    <w:rsid w:val="00470893"/>
    <w:rsid w:val="00470A49"/>
    <w:rsid w:val="0047166D"/>
    <w:rsid w:val="00471856"/>
    <w:rsid w:val="00471DB0"/>
    <w:rsid w:val="00471FAB"/>
    <w:rsid w:val="0047253B"/>
    <w:rsid w:val="00472ACB"/>
    <w:rsid w:val="004735E8"/>
    <w:rsid w:val="0047372B"/>
    <w:rsid w:val="004737D3"/>
    <w:rsid w:val="00473F5F"/>
    <w:rsid w:val="0047410D"/>
    <w:rsid w:val="0047475B"/>
    <w:rsid w:val="00475260"/>
    <w:rsid w:val="0047539C"/>
    <w:rsid w:val="004753D8"/>
    <w:rsid w:val="004755D5"/>
    <w:rsid w:val="00475660"/>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147"/>
    <w:rsid w:val="0048129B"/>
    <w:rsid w:val="00481607"/>
    <w:rsid w:val="00481611"/>
    <w:rsid w:val="004818FF"/>
    <w:rsid w:val="0048201B"/>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5F7"/>
    <w:rsid w:val="004856EF"/>
    <w:rsid w:val="0048598C"/>
    <w:rsid w:val="00485998"/>
    <w:rsid w:val="004859D0"/>
    <w:rsid w:val="00485A0B"/>
    <w:rsid w:val="00485E8A"/>
    <w:rsid w:val="004862DE"/>
    <w:rsid w:val="004864FB"/>
    <w:rsid w:val="004869B5"/>
    <w:rsid w:val="00487866"/>
    <w:rsid w:val="00487A43"/>
    <w:rsid w:val="00487F28"/>
    <w:rsid w:val="004900B3"/>
    <w:rsid w:val="00490185"/>
    <w:rsid w:val="00490532"/>
    <w:rsid w:val="00490649"/>
    <w:rsid w:val="00490836"/>
    <w:rsid w:val="0049093B"/>
    <w:rsid w:val="00490E94"/>
    <w:rsid w:val="00490EE3"/>
    <w:rsid w:val="004911FB"/>
    <w:rsid w:val="00491294"/>
    <w:rsid w:val="0049143D"/>
    <w:rsid w:val="004917C1"/>
    <w:rsid w:val="004918A0"/>
    <w:rsid w:val="004921F3"/>
    <w:rsid w:val="004924E5"/>
    <w:rsid w:val="00492597"/>
    <w:rsid w:val="00492619"/>
    <w:rsid w:val="004927F3"/>
    <w:rsid w:val="00492C2F"/>
    <w:rsid w:val="0049349F"/>
    <w:rsid w:val="004935A4"/>
    <w:rsid w:val="004938AA"/>
    <w:rsid w:val="00493D08"/>
    <w:rsid w:val="004949D8"/>
    <w:rsid w:val="00494E75"/>
    <w:rsid w:val="00495071"/>
    <w:rsid w:val="00495F72"/>
    <w:rsid w:val="004961DB"/>
    <w:rsid w:val="0049653E"/>
    <w:rsid w:val="00496BEF"/>
    <w:rsid w:val="00496DC2"/>
    <w:rsid w:val="00496E38"/>
    <w:rsid w:val="00497404"/>
    <w:rsid w:val="00497C03"/>
    <w:rsid w:val="00497CD2"/>
    <w:rsid w:val="004A01E1"/>
    <w:rsid w:val="004A01E9"/>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678"/>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953"/>
    <w:rsid w:val="004B1313"/>
    <w:rsid w:val="004B1341"/>
    <w:rsid w:val="004B1489"/>
    <w:rsid w:val="004B169E"/>
    <w:rsid w:val="004B19BB"/>
    <w:rsid w:val="004B1C42"/>
    <w:rsid w:val="004B228D"/>
    <w:rsid w:val="004B24DB"/>
    <w:rsid w:val="004B269E"/>
    <w:rsid w:val="004B2700"/>
    <w:rsid w:val="004B2B31"/>
    <w:rsid w:val="004B2C33"/>
    <w:rsid w:val="004B2CDB"/>
    <w:rsid w:val="004B2DE8"/>
    <w:rsid w:val="004B2F6E"/>
    <w:rsid w:val="004B3B53"/>
    <w:rsid w:val="004B3C3F"/>
    <w:rsid w:val="004B4585"/>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AA"/>
    <w:rsid w:val="004E00F1"/>
    <w:rsid w:val="004E03BE"/>
    <w:rsid w:val="004E071E"/>
    <w:rsid w:val="004E0827"/>
    <w:rsid w:val="004E0ABB"/>
    <w:rsid w:val="004E0CD0"/>
    <w:rsid w:val="004E1260"/>
    <w:rsid w:val="004E1CBB"/>
    <w:rsid w:val="004E1D07"/>
    <w:rsid w:val="004E209D"/>
    <w:rsid w:val="004E21D3"/>
    <w:rsid w:val="004E2C92"/>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0FC"/>
    <w:rsid w:val="005033EE"/>
    <w:rsid w:val="00503751"/>
    <w:rsid w:val="0050377B"/>
    <w:rsid w:val="005038A7"/>
    <w:rsid w:val="0050398B"/>
    <w:rsid w:val="00503FAD"/>
    <w:rsid w:val="00504639"/>
    <w:rsid w:val="00504709"/>
    <w:rsid w:val="00504943"/>
    <w:rsid w:val="00504BF5"/>
    <w:rsid w:val="00504C77"/>
    <w:rsid w:val="00504CBB"/>
    <w:rsid w:val="00504D9B"/>
    <w:rsid w:val="00504F81"/>
    <w:rsid w:val="005050E7"/>
    <w:rsid w:val="00505533"/>
    <w:rsid w:val="005055D4"/>
    <w:rsid w:val="005057FB"/>
    <w:rsid w:val="0050580C"/>
    <w:rsid w:val="00505A2A"/>
    <w:rsid w:val="00505B7C"/>
    <w:rsid w:val="00505E28"/>
    <w:rsid w:val="00505E39"/>
    <w:rsid w:val="0050614B"/>
    <w:rsid w:val="005063A6"/>
    <w:rsid w:val="005064CB"/>
    <w:rsid w:val="00506571"/>
    <w:rsid w:val="0050671E"/>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5AD"/>
    <w:rsid w:val="00510626"/>
    <w:rsid w:val="00510CE2"/>
    <w:rsid w:val="00511599"/>
    <w:rsid w:val="0051166F"/>
    <w:rsid w:val="005119D6"/>
    <w:rsid w:val="00511E67"/>
    <w:rsid w:val="005126FC"/>
    <w:rsid w:val="00512747"/>
    <w:rsid w:val="00512A7B"/>
    <w:rsid w:val="00512D39"/>
    <w:rsid w:val="00513B8C"/>
    <w:rsid w:val="00513F8F"/>
    <w:rsid w:val="005147E7"/>
    <w:rsid w:val="00514832"/>
    <w:rsid w:val="005149A2"/>
    <w:rsid w:val="00514C14"/>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852"/>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0F9E"/>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8C6"/>
    <w:rsid w:val="00535A27"/>
    <w:rsid w:val="00535B60"/>
    <w:rsid w:val="00536195"/>
    <w:rsid w:val="00536AEE"/>
    <w:rsid w:val="00536D47"/>
    <w:rsid w:val="00537092"/>
    <w:rsid w:val="00537640"/>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74E"/>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13"/>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386"/>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77FBF"/>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263"/>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8CD"/>
    <w:rsid w:val="005959F7"/>
    <w:rsid w:val="00595A46"/>
    <w:rsid w:val="00595DA2"/>
    <w:rsid w:val="00595E51"/>
    <w:rsid w:val="00595E99"/>
    <w:rsid w:val="0059602A"/>
    <w:rsid w:val="0059628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4858"/>
    <w:rsid w:val="005A48D9"/>
    <w:rsid w:val="005A511E"/>
    <w:rsid w:val="005A53A4"/>
    <w:rsid w:val="005A54DF"/>
    <w:rsid w:val="005A588D"/>
    <w:rsid w:val="005A59CF"/>
    <w:rsid w:val="005A6223"/>
    <w:rsid w:val="005A65E0"/>
    <w:rsid w:val="005A6A3A"/>
    <w:rsid w:val="005A6BB3"/>
    <w:rsid w:val="005A6E87"/>
    <w:rsid w:val="005A759E"/>
    <w:rsid w:val="005A7F72"/>
    <w:rsid w:val="005B0424"/>
    <w:rsid w:val="005B05DB"/>
    <w:rsid w:val="005B0A7D"/>
    <w:rsid w:val="005B0D23"/>
    <w:rsid w:val="005B0F18"/>
    <w:rsid w:val="005B1197"/>
    <w:rsid w:val="005B16CC"/>
    <w:rsid w:val="005B18BB"/>
    <w:rsid w:val="005B2205"/>
    <w:rsid w:val="005B2899"/>
    <w:rsid w:val="005B2964"/>
    <w:rsid w:val="005B2DA2"/>
    <w:rsid w:val="005B2E43"/>
    <w:rsid w:val="005B2EB8"/>
    <w:rsid w:val="005B355C"/>
    <w:rsid w:val="005B37BE"/>
    <w:rsid w:val="005B3C7C"/>
    <w:rsid w:val="005B411A"/>
    <w:rsid w:val="005B4911"/>
    <w:rsid w:val="005B4C5C"/>
    <w:rsid w:val="005B4C83"/>
    <w:rsid w:val="005B4E83"/>
    <w:rsid w:val="005B5082"/>
    <w:rsid w:val="005B50EF"/>
    <w:rsid w:val="005B5152"/>
    <w:rsid w:val="005B5425"/>
    <w:rsid w:val="005B54FE"/>
    <w:rsid w:val="005B5A40"/>
    <w:rsid w:val="005B5A55"/>
    <w:rsid w:val="005B5A9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A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E46"/>
    <w:rsid w:val="005D609E"/>
    <w:rsid w:val="005D64A5"/>
    <w:rsid w:val="005D6680"/>
    <w:rsid w:val="005D6929"/>
    <w:rsid w:val="005D69D5"/>
    <w:rsid w:val="005D6B30"/>
    <w:rsid w:val="005D6E1C"/>
    <w:rsid w:val="005D7458"/>
    <w:rsid w:val="005D7539"/>
    <w:rsid w:val="005D76F4"/>
    <w:rsid w:val="005D7E04"/>
    <w:rsid w:val="005E0082"/>
    <w:rsid w:val="005E06E1"/>
    <w:rsid w:val="005E0899"/>
    <w:rsid w:val="005E0EAA"/>
    <w:rsid w:val="005E1393"/>
    <w:rsid w:val="005E1411"/>
    <w:rsid w:val="005E18CE"/>
    <w:rsid w:val="005E22A5"/>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C2"/>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25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169"/>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3CD0"/>
    <w:rsid w:val="00614016"/>
    <w:rsid w:val="00614064"/>
    <w:rsid w:val="006141D8"/>
    <w:rsid w:val="006144B0"/>
    <w:rsid w:val="00614BDD"/>
    <w:rsid w:val="00614C2F"/>
    <w:rsid w:val="00614CB4"/>
    <w:rsid w:val="00614D1E"/>
    <w:rsid w:val="00614E35"/>
    <w:rsid w:val="0061513A"/>
    <w:rsid w:val="0061524B"/>
    <w:rsid w:val="0061565F"/>
    <w:rsid w:val="006159FA"/>
    <w:rsid w:val="00615A1E"/>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37EBF"/>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C30"/>
    <w:rsid w:val="00643DCD"/>
    <w:rsid w:val="00644200"/>
    <w:rsid w:val="0064428B"/>
    <w:rsid w:val="006443C6"/>
    <w:rsid w:val="00644511"/>
    <w:rsid w:val="0064486C"/>
    <w:rsid w:val="00644AB6"/>
    <w:rsid w:val="00644AE7"/>
    <w:rsid w:val="00644E60"/>
    <w:rsid w:val="00645190"/>
    <w:rsid w:val="00645ACC"/>
    <w:rsid w:val="0064615B"/>
    <w:rsid w:val="006466B5"/>
    <w:rsid w:val="00646C3A"/>
    <w:rsid w:val="00646C84"/>
    <w:rsid w:val="00647231"/>
    <w:rsid w:val="006477A7"/>
    <w:rsid w:val="00647BB6"/>
    <w:rsid w:val="00647CB3"/>
    <w:rsid w:val="00650150"/>
    <w:rsid w:val="00650854"/>
    <w:rsid w:val="0065086F"/>
    <w:rsid w:val="00650AE7"/>
    <w:rsid w:val="00650D1E"/>
    <w:rsid w:val="00650D3F"/>
    <w:rsid w:val="00650EB1"/>
    <w:rsid w:val="00650EB8"/>
    <w:rsid w:val="00650F7C"/>
    <w:rsid w:val="00650FBE"/>
    <w:rsid w:val="006512E7"/>
    <w:rsid w:val="006513D5"/>
    <w:rsid w:val="0065175B"/>
    <w:rsid w:val="006518B1"/>
    <w:rsid w:val="00651AD3"/>
    <w:rsid w:val="00651B74"/>
    <w:rsid w:val="00651FA0"/>
    <w:rsid w:val="00652123"/>
    <w:rsid w:val="00652523"/>
    <w:rsid w:val="00652938"/>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1FBB"/>
    <w:rsid w:val="006725CC"/>
    <w:rsid w:val="0067273D"/>
    <w:rsid w:val="00672966"/>
    <w:rsid w:val="00672A48"/>
    <w:rsid w:val="00672E1F"/>
    <w:rsid w:val="00672F51"/>
    <w:rsid w:val="006735BC"/>
    <w:rsid w:val="00673BDE"/>
    <w:rsid w:val="00673EB7"/>
    <w:rsid w:val="00673EB8"/>
    <w:rsid w:val="00673FBF"/>
    <w:rsid w:val="00673FE7"/>
    <w:rsid w:val="006740F1"/>
    <w:rsid w:val="0067439E"/>
    <w:rsid w:val="00674460"/>
    <w:rsid w:val="006751A5"/>
    <w:rsid w:val="006754D4"/>
    <w:rsid w:val="00675652"/>
    <w:rsid w:val="006758E5"/>
    <w:rsid w:val="00675ECB"/>
    <w:rsid w:val="0067632B"/>
    <w:rsid w:val="0067649C"/>
    <w:rsid w:val="006767B8"/>
    <w:rsid w:val="00677725"/>
    <w:rsid w:val="00677910"/>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642"/>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42A"/>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804"/>
    <w:rsid w:val="00693A5C"/>
    <w:rsid w:val="00693B6C"/>
    <w:rsid w:val="00693F0A"/>
    <w:rsid w:val="0069447C"/>
    <w:rsid w:val="006944AB"/>
    <w:rsid w:val="006949AD"/>
    <w:rsid w:val="00694C0B"/>
    <w:rsid w:val="00694E1F"/>
    <w:rsid w:val="00695529"/>
    <w:rsid w:val="00696244"/>
    <w:rsid w:val="006969D6"/>
    <w:rsid w:val="00696B6A"/>
    <w:rsid w:val="00696DD1"/>
    <w:rsid w:val="0069755C"/>
    <w:rsid w:val="006975AD"/>
    <w:rsid w:val="006979DC"/>
    <w:rsid w:val="00697B0D"/>
    <w:rsid w:val="00697C2C"/>
    <w:rsid w:val="00697E0B"/>
    <w:rsid w:val="00697F71"/>
    <w:rsid w:val="006A04D8"/>
    <w:rsid w:val="006A05EF"/>
    <w:rsid w:val="006A0942"/>
    <w:rsid w:val="006A097C"/>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9C"/>
    <w:rsid w:val="006A74C0"/>
    <w:rsid w:val="006A7574"/>
    <w:rsid w:val="006A76A6"/>
    <w:rsid w:val="006B0489"/>
    <w:rsid w:val="006B05F5"/>
    <w:rsid w:val="006B0A30"/>
    <w:rsid w:val="006B1213"/>
    <w:rsid w:val="006B163E"/>
    <w:rsid w:val="006B166D"/>
    <w:rsid w:val="006B19B2"/>
    <w:rsid w:val="006B1A07"/>
    <w:rsid w:val="006B1A67"/>
    <w:rsid w:val="006B1DA2"/>
    <w:rsid w:val="006B1F5F"/>
    <w:rsid w:val="006B2008"/>
    <w:rsid w:val="006B2052"/>
    <w:rsid w:val="006B21E9"/>
    <w:rsid w:val="006B242D"/>
    <w:rsid w:val="006B2431"/>
    <w:rsid w:val="006B24F8"/>
    <w:rsid w:val="006B254D"/>
    <w:rsid w:val="006B2DF5"/>
    <w:rsid w:val="006B34DD"/>
    <w:rsid w:val="006B393F"/>
    <w:rsid w:val="006B3E55"/>
    <w:rsid w:val="006B401E"/>
    <w:rsid w:val="006B4B0E"/>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45"/>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6EE"/>
    <w:rsid w:val="006C7CAC"/>
    <w:rsid w:val="006C7FB9"/>
    <w:rsid w:val="006D0556"/>
    <w:rsid w:val="006D0846"/>
    <w:rsid w:val="006D0C09"/>
    <w:rsid w:val="006D0E7E"/>
    <w:rsid w:val="006D1A23"/>
    <w:rsid w:val="006D1DFA"/>
    <w:rsid w:val="006D1F1A"/>
    <w:rsid w:val="006D2039"/>
    <w:rsid w:val="006D21FF"/>
    <w:rsid w:val="006D2636"/>
    <w:rsid w:val="006D2861"/>
    <w:rsid w:val="006D2C24"/>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09"/>
    <w:rsid w:val="006D5E84"/>
    <w:rsid w:val="006D5EC2"/>
    <w:rsid w:val="006D5FEF"/>
    <w:rsid w:val="006D667A"/>
    <w:rsid w:val="006D7115"/>
    <w:rsid w:val="006D72E1"/>
    <w:rsid w:val="006D74C9"/>
    <w:rsid w:val="006D7598"/>
    <w:rsid w:val="006D7B04"/>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177"/>
    <w:rsid w:val="006E22CC"/>
    <w:rsid w:val="006E2461"/>
    <w:rsid w:val="006E347C"/>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918"/>
    <w:rsid w:val="006F4BF2"/>
    <w:rsid w:val="006F4C73"/>
    <w:rsid w:val="006F5231"/>
    <w:rsid w:val="006F526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A56"/>
    <w:rsid w:val="00701B27"/>
    <w:rsid w:val="00701F10"/>
    <w:rsid w:val="00701F97"/>
    <w:rsid w:val="00701FBE"/>
    <w:rsid w:val="0070322C"/>
    <w:rsid w:val="007032E6"/>
    <w:rsid w:val="007032F0"/>
    <w:rsid w:val="00703488"/>
    <w:rsid w:val="007036E5"/>
    <w:rsid w:val="00703D8A"/>
    <w:rsid w:val="00704123"/>
    <w:rsid w:val="00704641"/>
    <w:rsid w:val="007047A7"/>
    <w:rsid w:val="007050A6"/>
    <w:rsid w:val="007056ED"/>
    <w:rsid w:val="00705D28"/>
    <w:rsid w:val="00706AC2"/>
    <w:rsid w:val="007072C8"/>
    <w:rsid w:val="0070743B"/>
    <w:rsid w:val="00707CC2"/>
    <w:rsid w:val="00707D4D"/>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57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17A0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2C77"/>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4EC9"/>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B46"/>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0D"/>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D03"/>
    <w:rsid w:val="00762FA7"/>
    <w:rsid w:val="00763055"/>
    <w:rsid w:val="00763170"/>
    <w:rsid w:val="00763314"/>
    <w:rsid w:val="00763432"/>
    <w:rsid w:val="00763448"/>
    <w:rsid w:val="00763DBE"/>
    <w:rsid w:val="00763EB7"/>
    <w:rsid w:val="00764043"/>
    <w:rsid w:val="00764EB8"/>
    <w:rsid w:val="00764F89"/>
    <w:rsid w:val="00765098"/>
    <w:rsid w:val="007650A8"/>
    <w:rsid w:val="00765217"/>
    <w:rsid w:val="0076539C"/>
    <w:rsid w:val="00765832"/>
    <w:rsid w:val="00765884"/>
    <w:rsid w:val="00765962"/>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1E3"/>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82D"/>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5C22"/>
    <w:rsid w:val="0078618F"/>
    <w:rsid w:val="007861D1"/>
    <w:rsid w:val="00786272"/>
    <w:rsid w:val="007862B0"/>
    <w:rsid w:val="007864B2"/>
    <w:rsid w:val="007864F6"/>
    <w:rsid w:val="00786620"/>
    <w:rsid w:val="0078681A"/>
    <w:rsid w:val="007868B7"/>
    <w:rsid w:val="00786BC0"/>
    <w:rsid w:val="00786F8B"/>
    <w:rsid w:val="007875E7"/>
    <w:rsid w:val="00787736"/>
    <w:rsid w:val="00787A55"/>
    <w:rsid w:val="00787B54"/>
    <w:rsid w:val="00787FE5"/>
    <w:rsid w:val="00787FF1"/>
    <w:rsid w:val="00791190"/>
    <w:rsid w:val="007916D2"/>
    <w:rsid w:val="00791866"/>
    <w:rsid w:val="00791ADE"/>
    <w:rsid w:val="00791BE9"/>
    <w:rsid w:val="00791BEA"/>
    <w:rsid w:val="00792173"/>
    <w:rsid w:val="007926B7"/>
    <w:rsid w:val="00792734"/>
    <w:rsid w:val="00792AD3"/>
    <w:rsid w:val="00792BEC"/>
    <w:rsid w:val="00792ECC"/>
    <w:rsid w:val="00793774"/>
    <w:rsid w:val="00793901"/>
    <w:rsid w:val="007939C7"/>
    <w:rsid w:val="00793F70"/>
    <w:rsid w:val="007947FB"/>
    <w:rsid w:val="00794DFE"/>
    <w:rsid w:val="00795282"/>
    <w:rsid w:val="007952B8"/>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6FC1"/>
    <w:rsid w:val="007A7202"/>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89A"/>
    <w:rsid w:val="007C3C91"/>
    <w:rsid w:val="007C3D88"/>
    <w:rsid w:val="007C3EE5"/>
    <w:rsid w:val="007C3F14"/>
    <w:rsid w:val="007C450E"/>
    <w:rsid w:val="007C46E3"/>
    <w:rsid w:val="007C4ACD"/>
    <w:rsid w:val="007C508D"/>
    <w:rsid w:val="007C515A"/>
    <w:rsid w:val="007C52ED"/>
    <w:rsid w:val="007C52F0"/>
    <w:rsid w:val="007C56CE"/>
    <w:rsid w:val="007C5CE6"/>
    <w:rsid w:val="007C5DB6"/>
    <w:rsid w:val="007C64BC"/>
    <w:rsid w:val="007C64BE"/>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705"/>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09E"/>
    <w:rsid w:val="007E42F2"/>
    <w:rsid w:val="007E4653"/>
    <w:rsid w:val="007E46F8"/>
    <w:rsid w:val="007E48CD"/>
    <w:rsid w:val="007E48E4"/>
    <w:rsid w:val="007E531F"/>
    <w:rsid w:val="007E5634"/>
    <w:rsid w:val="007E5D16"/>
    <w:rsid w:val="007E5FFD"/>
    <w:rsid w:val="007E61E8"/>
    <w:rsid w:val="007E6239"/>
    <w:rsid w:val="007E6735"/>
    <w:rsid w:val="007E67F4"/>
    <w:rsid w:val="007E732E"/>
    <w:rsid w:val="007E741E"/>
    <w:rsid w:val="007E79CD"/>
    <w:rsid w:val="007E7B2B"/>
    <w:rsid w:val="007E7E6F"/>
    <w:rsid w:val="007F048D"/>
    <w:rsid w:val="007F05E0"/>
    <w:rsid w:val="007F0B77"/>
    <w:rsid w:val="007F0B82"/>
    <w:rsid w:val="007F0DD3"/>
    <w:rsid w:val="007F1083"/>
    <w:rsid w:val="007F18C0"/>
    <w:rsid w:val="007F21AA"/>
    <w:rsid w:val="007F2286"/>
    <w:rsid w:val="007F2453"/>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424"/>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CE1"/>
    <w:rsid w:val="00806D29"/>
    <w:rsid w:val="00806F5E"/>
    <w:rsid w:val="008072B6"/>
    <w:rsid w:val="00807365"/>
    <w:rsid w:val="0080770D"/>
    <w:rsid w:val="008078D5"/>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3D24"/>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26DC"/>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0A1"/>
    <w:rsid w:val="0083417A"/>
    <w:rsid w:val="00834512"/>
    <w:rsid w:val="008349E7"/>
    <w:rsid w:val="0083502E"/>
    <w:rsid w:val="008350E9"/>
    <w:rsid w:val="00835B82"/>
    <w:rsid w:val="00835E85"/>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3E67"/>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84D"/>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85C"/>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20D"/>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2E6"/>
    <w:rsid w:val="00875309"/>
    <w:rsid w:val="00875755"/>
    <w:rsid w:val="00875905"/>
    <w:rsid w:val="00875AC9"/>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79B"/>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BC5"/>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078"/>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B4"/>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835"/>
    <w:rsid w:val="008E0CDD"/>
    <w:rsid w:val="008E0E89"/>
    <w:rsid w:val="008E0E8C"/>
    <w:rsid w:val="008E1217"/>
    <w:rsid w:val="008E15AC"/>
    <w:rsid w:val="008E1B6C"/>
    <w:rsid w:val="008E1FDF"/>
    <w:rsid w:val="008E2051"/>
    <w:rsid w:val="008E20D6"/>
    <w:rsid w:val="008E20EC"/>
    <w:rsid w:val="008E2192"/>
    <w:rsid w:val="008E225F"/>
    <w:rsid w:val="008E2562"/>
    <w:rsid w:val="008E2B47"/>
    <w:rsid w:val="008E2C9C"/>
    <w:rsid w:val="008E2E43"/>
    <w:rsid w:val="008E2E8C"/>
    <w:rsid w:val="008E3763"/>
    <w:rsid w:val="008E378A"/>
    <w:rsid w:val="008E3F52"/>
    <w:rsid w:val="008E412D"/>
    <w:rsid w:val="008E451A"/>
    <w:rsid w:val="008E48FD"/>
    <w:rsid w:val="008E4CA5"/>
    <w:rsid w:val="008E5234"/>
    <w:rsid w:val="008E52DD"/>
    <w:rsid w:val="008E5412"/>
    <w:rsid w:val="008E5509"/>
    <w:rsid w:val="008E5625"/>
    <w:rsid w:val="008E5AB1"/>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89C"/>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974"/>
    <w:rsid w:val="008F4B0F"/>
    <w:rsid w:val="008F4BFE"/>
    <w:rsid w:val="008F4E3F"/>
    <w:rsid w:val="008F5406"/>
    <w:rsid w:val="008F5461"/>
    <w:rsid w:val="008F5866"/>
    <w:rsid w:val="008F595E"/>
    <w:rsid w:val="008F5A61"/>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0F29"/>
    <w:rsid w:val="009011F3"/>
    <w:rsid w:val="009012C9"/>
    <w:rsid w:val="009012ED"/>
    <w:rsid w:val="00901837"/>
    <w:rsid w:val="00901845"/>
    <w:rsid w:val="00901B88"/>
    <w:rsid w:val="009022BC"/>
    <w:rsid w:val="0090255A"/>
    <w:rsid w:val="00902686"/>
    <w:rsid w:val="00902734"/>
    <w:rsid w:val="009027AE"/>
    <w:rsid w:val="00903281"/>
    <w:rsid w:val="009032F1"/>
    <w:rsid w:val="009039BE"/>
    <w:rsid w:val="009039EB"/>
    <w:rsid w:val="00903F0F"/>
    <w:rsid w:val="00903F59"/>
    <w:rsid w:val="009045C7"/>
    <w:rsid w:val="0090480E"/>
    <w:rsid w:val="00904A62"/>
    <w:rsid w:val="00904B6D"/>
    <w:rsid w:val="00904D35"/>
    <w:rsid w:val="00904E71"/>
    <w:rsid w:val="00904F13"/>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C73"/>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CC9"/>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9B1"/>
    <w:rsid w:val="00942A7F"/>
    <w:rsid w:val="00942BB8"/>
    <w:rsid w:val="00942BC8"/>
    <w:rsid w:val="00942E21"/>
    <w:rsid w:val="00942EF9"/>
    <w:rsid w:val="0094335F"/>
    <w:rsid w:val="0094376F"/>
    <w:rsid w:val="00943B79"/>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052"/>
    <w:rsid w:val="009765CF"/>
    <w:rsid w:val="00976989"/>
    <w:rsid w:val="00976D1B"/>
    <w:rsid w:val="00976FFB"/>
    <w:rsid w:val="00977852"/>
    <w:rsid w:val="009778AB"/>
    <w:rsid w:val="00977B34"/>
    <w:rsid w:val="00980403"/>
    <w:rsid w:val="009804CB"/>
    <w:rsid w:val="00980798"/>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B80"/>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6E6"/>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5E8"/>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6086"/>
    <w:rsid w:val="009B70E9"/>
    <w:rsid w:val="009B719B"/>
    <w:rsid w:val="009B7564"/>
    <w:rsid w:val="009B7BB7"/>
    <w:rsid w:val="009B7D5C"/>
    <w:rsid w:val="009B7DF5"/>
    <w:rsid w:val="009B7E5A"/>
    <w:rsid w:val="009B7FFA"/>
    <w:rsid w:val="009C00EF"/>
    <w:rsid w:val="009C06AA"/>
    <w:rsid w:val="009C0BC1"/>
    <w:rsid w:val="009C0DBE"/>
    <w:rsid w:val="009C1035"/>
    <w:rsid w:val="009C1680"/>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64B"/>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74"/>
    <w:rsid w:val="009E1BDA"/>
    <w:rsid w:val="009E1E2C"/>
    <w:rsid w:val="009E1F70"/>
    <w:rsid w:val="009E21A4"/>
    <w:rsid w:val="009E2234"/>
    <w:rsid w:val="009E2303"/>
    <w:rsid w:val="009E2BE6"/>
    <w:rsid w:val="009E2CB8"/>
    <w:rsid w:val="009E2DD3"/>
    <w:rsid w:val="009E2EAE"/>
    <w:rsid w:val="009E2F97"/>
    <w:rsid w:val="009E342B"/>
    <w:rsid w:val="009E3644"/>
    <w:rsid w:val="009E3759"/>
    <w:rsid w:val="009E3790"/>
    <w:rsid w:val="009E3C31"/>
    <w:rsid w:val="009E3E19"/>
    <w:rsid w:val="009E457F"/>
    <w:rsid w:val="009E4D00"/>
    <w:rsid w:val="009E4FCC"/>
    <w:rsid w:val="009E5656"/>
    <w:rsid w:val="009E5AB4"/>
    <w:rsid w:val="009E60C7"/>
    <w:rsid w:val="009E641D"/>
    <w:rsid w:val="009E6463"/>
    <w:rsid w:val="009E6A27"/>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ADA"/>
    <w:rsid w:val="00A00B60"/>
    <w:rsid w:val="00A01006"/>
    <w:rsid w:val="00A016D7"/>
    <w:rsid w:val="00A02B26"/>
    <w:rsid w:val="00A02BEC"/>
    <w:rsid w:val="00A02BF5"/>
    <w:rsid w:val="00A02C96"/>
    <w:rsid w:val="00A02D52"/>
    <w:rsid w:val="00A02FBC"/>
    <w:rsid w:val="00A03A1D"/>
    <w:rsid w:val="00A043B9"/>
    <w:rsid w:val="00A04541"/>
    <w:rsid w:val="00A0461B"/>
    <w:rsid w:val="00A04A92"/>
    <w:rsid w:val="00A04DB3"/>
    <w:rsid w:val="00A04E65"/>
    <w:rsid w:val="00A04EDA"/>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C01"/>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914"/>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246"/>
    <w:rsid w:val="00A265D9"/>
    <w:rsid w:val="00A26883"/>
    <w:rsid w:val="00A26C93"/>
    <w:rsid w:val="00A26D60"/>
    <w:rsid w:val="00A26EE0"/>
    <w:rsid w:val="00A2702B"/>
    <w:rsid w:val="00A279DC"/>
    <w:rsid w:val="00A27FA3"/>
    <w:rsid w:val="00A30703"/>
    <w:rsid w:val="00A30BAE"/>
    <w:rsid w:val="00A3135B"/>
    <w:rsid w:val="00A313D0"/>
    <w:rsid w:val="00A314A9"/>
    <w:rsid w:val="00A31591"/>
    <w:rsid w:val="00A31E88"/>
    <w:rsid w:val="00A321EE"/>
    <w:rsid w:val="00A3226E"/>
    <w:rsid w:val="00A32284"/>
    <w:rsid w:val="00A325BB"/>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6B77"/>
    <w:rsid w:val="00A37413"/>
    <w:rsid w:val="00A3747D"/>
    <w:rsid w:val="00A374D9"/>
    <w:rsid w:val="00A37A59"/>
    <w:rsid w:val="00A37E05"/>
    <w:rsid w:val="00A40531"/>
    <w:rsid w:val="00A40660"/>
    <w:rsid w:val="00A40C1E"/>
    <w:rsid w:val="00A4123C"/>
    <w:rsid w:val="00A41821"/>
    <w:rsid w:val="00A41C5C"/>
    <w:rsid w:val="00A41D7F"/>
    <w:rsid w:val="00A41DC3"/>
    <w:rsid w:val="00A41EF0"/>
    <w:rsid w:val="00A422A2"/>
    <w:rsid w:val="00A424EE"/>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5F0"/>
    <w:rsid w:val="00A46F5A"/>
    <w:rsid w:val="00A46FAD"/>
    <w:rsid w:val="00A47B46"/>
    <w:rsid w:val="00A47B4B"/>
    <w:rsid w:val="00A47E85"/>
    <w:rsid w:val="00A50277"/>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3890"/>
    <w:rsid w:val="00A54974"/>
    <w:rsid w:val="00A54A90"/>
    <w:rsid w:val="00A54B0B"/>
    <w:rsid w:val="00A54D16"/>
    <w:rsid w:val="00A54E6B"/>
    <w:rsid w:val="00A553DF"/>
    <w:rsid w:val="00A556AE"/>
    <w:rsid w:val="00A5579B"/>
    <w:rsid w:val="00A55877"/>
    <w:rsid w:val="00A55A78"/>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BC"/>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639"/>
    <w:rsid w:val="00A66851"/>
    <w:rsid w:val="00A669D6"/>
    <w:rsid w:val="00A66A9B"/>
    <w:rsid w:val="00A6743F"/>
    <w:rsid w:val="00A677C1"/>
    <w:rsid w:val="00A67A8E"/>
    <w:rsid w:val="00A67AC6"/>
    <w:rsid w:val="00A700BA"/>
    <w:rsid w:val="00A70A35"/>
    <w:rsid w:val="00A7141F"/>
    <w:rsid w:val="00A71D6B"/>
    <w:rsid w:val="00A71F00"/>
    <w:rsid w:val="00A7211B"/>
    <w:rsid w:val="00A72498"/>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17B"/>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108"/>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12"/>
    <w:rsid w:val="00A97666"/>
    <w:rsid w:val="00A97B8A"/>
    <w:rsid w:val="00A97B8C"/>
    <w:rsid w:val="00A97DBD"/>
    <w:rsid w:val="00A97EF9"/>
    <w:rsid w:val="00AA0003"/>
    <w:rsid w:val="00AA0A19"/>
    <w:rsid w:val="00AA0D9A"/>
    <w:rsid w:val="00AA1264"/>
    <w:rsid w:val="00AA158B"/>
    <w:rsid w:val="00AA1740"/>
    <w:rsid w:val="00AA1D12"/>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1D1F"/>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977"/>
    <w:rsid w:val="00AB5E39"/>
    <w:rsid w:val="00AB607B"/>
    <w:rsid w:val="00AB642C"/>
    <w:rsid w:val="00AB644A"/>
    <w:rsid w:val="00AB6458"/>
    <w:rsid w:val="00AB6697"/>
    <w:rsid w:val="00AB6C44"/>
    <w:rsid w:val="00AB6CA0"/>
    <w:rsid w:val="00AB7471"/>
    <w:rsid w:val="00AB76D5"/>
    <w:rsid w:val="00AB7787"/>
    <w:rsid w:val="00AB78AC"/>
    <w:rsid w:val="00AB7913"/>
    <w:rsid w:val="00AB79A8"/>
    <w:rsid w:val="00AB7FCD"/>
    <w:rsid w:val="00AC0169"/>
    <w:rsid w:val="00AC0CC3"/>
    <w:rsid w:val="00AC1281"/>
    <w:rsid w:val="00AC1554"/>
    <w:rsid w:val="00AC1DAC"/>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0ED7"/>
    <w:rsid w:val="00AD12BD"/>
    <w:rsid w:val="00AD163D"/>
    <w:rsid w:val="00AD1860"/>
    <w:rsid w:val="00AD1B21"/>
    <w:rsid w:val="00AD1DFE"/>
    <w:rsid w:val="00AD1F06"/>
    <w:rsid w:val="00AD23E9"/>
    <w:rsid w:val="00AD25AF"/>
    <w:rsid w:val="00AD284F"/>
    <w:rsid w:val="00AD288C"/>
    <w:rsid w:val="00AD2ACB"/>
    <w:rsid w:val="00AD2C8F"/>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C02"/>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9EF"/>
    <w:rsid w:val="00AE3AF4"/>
    <w:rsid w:val="00AE3B15"/>
    <w:rsid w:val="00AE425D"/>
    <w:rsid w:val="00AE42D1"/>
    <w:rsid w:val="00AE4309"/>
    <w:rsid w:val="00AE4557"/>
    <w:rsid w:val="00AE4A1F"/>
    <w:rsid w:val="00AE4C55"/>
    <w:rsid w:val="00AE4F01"/>
    <w:rsid w:val="00AE5A16"/>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2F2F"/>
    <w:rsid w:val="00AF33A8"/>
    <w:rsid w:val="00AF3560"/>
    <w:rsid w:val="00AF3C80"/>
    <w:rsid w:val="00AF3C8C"/>
    <w:rsid w:val="00AF3DE1"/>
    <w:rsid w:val="00AF4095"/>
    <w:rsid w:val="00AF41FC"/>
    <w:rsid w:val="00AF4447"/>
    <w:rsid w:val="00AF457C"/>
    <w:rsid w:val="00AF47CB"/>
    <w:rsid w:val="00AF4ABD"/>
    <w:rsid w:val="00AF5363"/>
    <w:rsid w:val="00AF5673"/>
    <w:rsid w:val="00AF579C"/>
    <w:rsid w:val="00AF5F78"/>
    <w:rsid w:val="00AF63A9"/>
    <w:rsid w:val="00AF6591"/>
    <w:rsid w:val="00AF66F1"/>
    <w:rsid w:val="00AF6965"/>
    <w:rsid w:val="00AF69F6"/>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621"/>
    <w:rsid w:val="00B06771"/>
    <w:rsid w:val="00B06C77"/>
    <w:rsid w:val="00B07390"/>
    <w:rsid w:val="00B075EC"/>
    <w:rsid w:val="00B076A7"/>
    <w:rsid w:val="00B076C4"/>
    <w:rsid w:val="00B07BB1"/>
    <w:rsid w:val="00B07CBE"/>
    <w:rsid w:val="00B108ED"/>
    <w:rsid w:val="00B10931"/>
    <w:rsid w:val="00B1093D"/>
    <w:rsid w:val="00B10BE8"/>
    <w:rsid w:val="00B10D9F"/>
    <w:rsid w:val="00B10DF3"/>
    <w:rsid w:val="00B1167A"/>
    <w:rsid w:val="00B11882"/>
    <w:rsid w:val="00B11E29"/>
    <w:rsid w:val="00B12603"/>
    <w:rsid w:val="00B12A8C"/>
    <w:rsid w:val="00B12DCB"/>
    <w:rsid w:val="00B13003"/>
    <w:rsid w:val="00B13123"/>
    <w:rsid w:val="00B13554"/>
    <w:rsid w:val="00B137BE"/>
    <w:rsid w:val="00B13829"/>
    <w:rsid w:val="00B13F1F"/>
    <w:rsid w:val="00B14251"/>
    <w:rsid w:val="00B147CC"/>
    <w:rsid w:val="00B1488A"/>
    <w:rsid w:val="00B150FE"/>
    <w:rsid w:val="00B15141"/>
    <w:rsid w:val="00B151C6"/>
    <w:rsid w:val="00B15916"/>
    <w:rsid w:val="00B16815"/>
    <w:rsid w:val="00B16B5F"/>
    <w:rsid w:val="00B16D08"/>
    <w:rsid w:val="00B1736C"/>
    <w:rsid w:val="00B17744"/>
    <w:rsid w:val="00B17D3E"/>
    <w:rsid w:val="00B20057"/>
    <w:rsid w:val="00B2043A"/>
    <w:rsid w:val="00B2063B"/>
    <w:rsid w:val="00B20A2B"/>
    <w:rsid w:val="00B20CD7"/>
    <w:rsid w:val="00B20E2B"/>
    <w:rsid w:val="00B20F3D"/>
    <w:rsid w:val="00B21016"/>
    <w:rsid w:val="00B215F9"/>
    <w:rsid w:val="00B217CD"/>
    <w:rsid w:val="00B21B67"/>
    <w:rsid w:val="00B21CA7"/>
    <w:rsid w:val="00B222DF"/>
    <w:rsid w:val="00B22472"/>
    <w:rsid w:val="00B232CB"/>
    <w:rsid w:val="00B233A9"/>
    <w:rsid w:val="00B239CC"/>
    <w:rsid w:val="00B23C57"/>
    <w:rsid w:val="00B23D16"/>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E02"/>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1FA2"/>
    <w:rsid w:val="00B42879"/>
    <w:rsid w:val="00B430D3"/>
    <w:rsid w:val="00B43398"/>
    <w:rsid w:val="00B436F6"/>
    <w:rsid w:val="00B437BD"/>
    <w:rsid w:val="00B43985"/>
    <w:rsid w:val="00B439FA"/>
    <w:rsid w:val="00B43AA0"/>
    <w:rsid w:val="00B43D4D"/>
    <w:rsid w:val="00B43E05"/>
    <w:rsid w:val="00B44009"/>
    <w:rsid w:val="00B440CF"/>
    <w:rsid w:val="00B4418B"/>
    <w:rsid w:val="00B44370"/>
    <w:rsid w:val="00B443C5"/>
    <w:rsid w:val="00B4485B"/>
    <w:rsid w:val="00B4493B"/>
    <w:rsid w:val="00B453AD"/>
    <w:rsid w:val="00B45A4B"/>
    <w:rsid w:val="00B45A61"/>
    <w:rsid w:val="00B45AC0"/>
    <w:rsid w:val="00B46501"/>
    <w:rsid w:val="00B4663B"/>
    <w:rsid w:val="00B47389"/>
    <w:rsid w:val="00B4750A"/>
    <w:rsid w:val="00B4753E"/>
    <w:rsid w:val="00B47784"/>
    <w:rsid w:val="00B4783F"/>
    <w:rsid w:val="00B47858"/>
    <w:rsid w:val="00B47CEF"/>
    <w:rsid w:val="00B50261"/>
    <w:rsid w:val="00B504F7"/>
    <w:rsid w:val="00B50810"/>
    <w:rsid w:val="00B50933"/>
    <w:rsid w:val="00B509C0"/>
    <w:rsid w:val="00B50A2F"/>
    <w:rsid w:val="00B50E09"/>
    <w:rsid w:val="00B50FD1"/>
    <w:rsid w:val="00B51420"/>
    <w:rsid w:val="00B51526"/>
    <w:rsid w:val="00B5171B"/>
    <w:rsid w:val="00B517F1"/>
    <w:rsid w:val="00B518DF"/>
    <w:rsid w:val="00B51A40"/>
    <w:rsid w:val="00B5238F"/>
    <w:rsid w:val="00B529F2"/>
    <w:rsid w:val="00B52EC8"/>
    <w:rsid w:val="00B53018"/>
    <w:rsid w:val="00B5304B"/>
    <w:rsid w:val="00B53414"/>
    <w:rsid w:val="00B5370C"/>
    <w:rsid w:val="00B538FF"/>
    <w:rsid w:val="00B53EF5"/>
    <w:rsid w:val="00B54126"/>
    <w:rsid w:val="00B542BA"/>
    <w:rsid w:val="00B54989"/>
    <w:rsid w:val="00B54CC5"/>
    <w:rsid w:val="00B553CF"/>
    <w:rsid w:val="00B55590"/>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5D4"/>
    <w:rsid w:val="00B63870"/>
    <w:rsid w:val="00B638A0"/>
    <w:rsid w:val="00B640AB"/>
    <w:rsid w:val="00B64124"/>
    <w:rsid w:val="00B64398"/>
    <w:rsid w:val="00B64484"/>
    <w:rsid w:val="00B645F8"/>
    <w:rsid w:val="00B64A44"/>
    <w:rsid w:val="00B64BB8"/>
    <w:rsid w:val="00B64F38"/>
    <w:rsid w:val="00B652B0"/>
    <w:rsid w:val="00B65771"/>
    <w:rsid w:val="00B664EC"/>
    <w:rsid w:val="00B66801"/>
    <w:rsid w:val="00B668B4"/>
    <w:rsid w:val="00B66FFC"/>
    <w:rsid w:val="00B67078"/>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2B63"/>
    <w:rsid w:val="00B7325A"/>
    <w:rsid w:val="00B73453"/>
    <w:rsid w:val="00B737C7"/>
    <w:rsid w:val="00B73D68"/>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CF"/>
    <w:rsid w:val="00B837F5"/>
    <w:rsid w:val="00B83AC3"/>
    <w:rsid w:val="00B83DAC"/>
    <w:rsid w:val="00B83DF6"/>
    <w:rsid w:val="00B84BE8"/>
    <w:rsid w:val="00B85132"/>
    <w:rsid w:val="00B855A8"/>
    <w:rsid w:val="00B85837"/>
    <w:rsid w:val="00B85F67"/>
    <w:rsid w:val="00B8649C"/>
    <w:rsid w:val="00B86557"/>
    <w:rsid w:val="00B86AD8"/>
    <w:rsid w:val="00B86D87"/>
    <w:rsid w:val="00B871D4"/>
    <w:rsid w:val="00B87AF3"/>
    <w:rsid w:val="00B87C60"/>
    <w:rsid w:val="00B90165"/>
    <w:rsid w:val="00B901B1"/>
    <w:rsid w:val="00B911E8"/>
    <w:rsid w:val="00B91356"/>
    <w:rsid w:val="00B91DA5"/>
    <w:rsid w:val="00B91E9D"/>
    <w:rsid w:val="00B922C4"/>
    <w:rsid w:val="00B92656"/>
    <w:rsid w:val="00B926E0"/>
    <w:rsid w:val="00B929F2"/>
    <w:rsid w:val="00B92AA1"/>
    <w:rsid w:val="00B92AD4"/>
    <w:rsid w:val="00B92BF1"/>
    <w:rsid w:val="00B932E1"/>
    <w:rsid w:val="00B93C36"/>
    <w:rsid w:val="00B940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4D0"/>
    <w:rsid w:val="00BA067F"/>
    <w:rsid w:val="00BA0B92"/>
    <w:rsid w:val="00BA13E0"/>
    <w:rsid w:val="00BA1534"/>
    <w:rsid w:val="00BA1731"/>
    <w:rsid w:val="00BA17C4"/>
    <w:rsid w:val="00BA1E78"/>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3EE"/>
    <w:rsid w:val="00BA7423"/>
    <w:rsid w:val="00BA7688"/>
    <w:rsid w:val="00BA7EB0"/>
    <w:rsid w:val="00BB008F"/>
    <w:rsid w:val="00BB0528"/>
    <w:rsid w:val="00BB070E"/>
    <w:rsid w:val="00BB0927"/>
    <w:rsid w:val="00BB0D75"/>
    <w:rsid w:val="00BB1180"/>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DB1"/>
    <w:rsid w:val="00BC0697"/>
    <w:rsid w:val="00BC0AE6"/>
    <w:rsid w:val="00BC0C2F"/>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15C"/>
    <w:rsid w:val="00BE2539"/>
    <w:rsid w:val="00BE2DD4"/>
    <w:rsid w:val="00BE2E99"/>
    <w:rsid w:val="00BE3412"/>
    <w:rsid w:val="00BE3AFA"/>
    <w:rsid w:val="00BE3F52"/>
    <w:rsid w:val="00BE403F"/>
    <w:rsid w:val="00BE45C1"/>
    <w:rsid w:val="00BE51C7"/>
    <w:rsid w:val="00BE5515"/>
    <w:rsid w:val="00BE558F"/>
    <w:rsid w:val="00BE5613"/>
    <w:rsid w:val="00BE5813"/>
    <w:rsid w:val="00BE581F"/>
    <w:rsid w:val="00BE5C7E"/>
    <w:rsid w:val="00BE6038"/>
    <w:rsid w:val="00BE65B3"/>
    <w:rsid w:val="00BE68B9"/>
    <w:rsid w:val="00BE7265"/>
    <w:rsid w:val="00BE7B27"/>
    <w:rsid w:val="00BE7CB3"/>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60C"/>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AEE"/>
    <w:rsid w:val="00C00BC2"/>
    <w:rsid w:val="00C00F1A"/>
    <w:rsid w:val="00C010F5"/>
    <w:rsid w:val="00C01835"/>
    <w:rsid w:val="00C01983"/>
    <w:rsid w:val="00C01DFD"/>
    <w:rsid w:val="00C02192"/>
    <w:rsid w:val="00C02517"/>
    <w:rsid w:val="00C02700"/>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E4C"/>
    <w:rsid w:val="00C10F46"/>
    <w:rsid w:val="00C1114F"/>
    <w:rsid w:val="00C11183"/>
    <w:rsid w:val="00C11197"/>
    <w:rsid w:val="00C1157C"/>
    <w:rsid w:val="00C11C33"/>
    <w:rsid w:val="00C11C73"/>
    <w:rsid w:val="00C11FE5"/>
    <w:rsid w:val="00C11FF6"/>
    <w:rsid w:val="00C1205D"/>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3DB"/>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69D7"/>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C79"/>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B66"/>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87D1B"/>
    <w:rsid w:val="00C901A9"/>
    <w:rsid w:val="00C9047A"/>
    <w:rsid w:val="00C9054E"/>
    <w:rsid w:val="00C905AC"/>
    <w:rsid w:val="00C9065E"/>
    <w:rsid w:val="00C90732"/>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850"/>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6F6"/>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6C91"/>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29A"/>
    <w:rsid w:val="00CC57AE"/>
    <w:rsid w:val="00CC5AE0"/>
    <w:rsid w:val="00CC6051"/>
    <w:rsid w:val="00CC606C"/>
    <w:rsid w:val="00CC620F"/>
    <w:rsid w:val="00CC6263"/>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1F6"/>
    <w:rsid w:val="00CE025E"/>
    <w:rsid w:val="00CE030D"/>
    <w:rsid w:val="00CE03B6"/>
    <w:rsid w:val="00CE05B4"/>
    <w:rsid w:val="00CE05F2"/>
    <w:rsid w:val="00CE07BF"/>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41C"/>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148"/>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EC"/>
    <w:rsid w:val="00D02AFC"/>
    <w:rsid w:val="00D02C36"/>
    <w:rsid w:val="00D02E17"/>
    <w:rsid w:val="00D02F2F"/>
    <w:rsid w:val="00D0321D"/>
    <w:rsid w:val="00D039A0"/>
    <w:rsid w:val="00D03AC6"/>
    <w:rsid w:val="00D03C72"/>
    <w:rsid w:val="00D04A63"/>
    <w:rsid w:val="00D04FC8"/>
    <w:rsid w:val="00D050BA"/>
    <w:rsid w:val="00D05B47"/>
    <w:rsid w:val="00D05BB6"/>
    <w:rsid w:val="00D05F62"/>
    <w:rsid w:val="00D05FD4"/>
    <w:rsid w:val="00D05FFE"/>
    <w:rsid w:val="00D06088"/>
    <w:rsid w:val="00D06734"/>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856"/>
    <w:rsid w:val="00D10CA2"/>
    <w:rsid w:val="00D10E3E"/>
    <w:rsid w:val="00D10F1B"/>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21"/>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294"/>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5B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BDE"/>
    <w:rsid w:val="00D64CB8"/>
    <w:rsid w:val="00D65404"/>
    <w:rsid w:val="00D6575A"/>
    <w:rsid w:val="00D65837"/>
    <w:rsid w:val="00D65DD6"/>
    <w:rsid w:val="00D66008"/>
    <w:rsid w:val="00D66022"/>
    <w:rsid w:val="00D66065"/>
    <w:rsid w:val="00D66270"/>
    <w:rsid w:val="00D66C66"/>
    <w:rsid w:val="00D66DAA"/>
    <w:rsid w:val="00D671EF"/>
    <w:rsid w:val="00D67369"/>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0EE2"/>
    <w:rsid w:val="00D81303"/>
    <w:rsid w:val="00D81307"/>
    <w:rsid w:val="00D8139E"/>
    <w:rsid w:val="00D81465"/>
    <w:rsid w:val="00D817FD"/>
    <w:rsid w:val="00D819AF"/>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AA0"/>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053"/>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747"/>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842"/>
    <w:rsid w:val="00DE2D4B"/>
    <w:rsid w:val="00DE34C6"/>
    <w:rsid w:val="00DE3D42"/>
    <w:rsid w:val="00DE3E7C"/>
    <w:rsid w:val="00DE42A3"/>
    <w:rsid w:val="00DE464E"/>
    <w:rsid w:val="00DE4664"/>
    <w:rsid w:val="00DE4811"/>
    <w:rsid w:val="00DE4B0C"/>
    <w:rsid w:val="00DE5FDA"/>
    <w:rsid w:val="00DE61AA"/>
    <w:rsid w:val="00DE6634"/>
    <w:rsid w:val="00DE67AE"/>
    <w:rsid w:val="00DE71F9"/>
    <w:rsid w:val="00DE72D7"/>
    <w:rsid w:val="00DE73EF"/>
    <w:rsid w:val="00DE752E"/>
    <w:rsid w:val="00DE7793"/>
    <w:rsid w:val="00DE7D03"/>
    <w:rsid w:val="00DE7F45"/>
    <w:rsid w:val="00DF02EC"/>
    <w:rsid w:val="00DF0820"/>
    <w:rsid w:val="00DF0D33"/>
    <w:rsid w:val="00DF0E63"/>
    <w:rsid w:val="00DF12DC"/>
    <w:rsid w:val="00DF1300"/>
    <w:rsid w:val="00DF13BC"/>
    <w:rsid w:val="00DF1630"/>
    <w:rsid w:val="00DF18AA"/>
    <w:rsid w:val="00DF1EB6"/>
    <w:rsid w:val="00DF1FD6"/>
    <w:rsid w:val="00DF21AF"/>
    <w:rsid w:val="00DF2412"/>
    <w:rsid w:val="00DF32AF"/>
    <w:rsid w:val="00DF3307"/>
    <w:rsid w:val="00DF35C2"/>
    <w:rsid w:val="00DF360E"/>
    <w:rsid w:val="00DF3623"/>
    <w:rsid w:val="00DF362C"/>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DF7E1D"/>
    <w:rsid w:val="00E00368"/>
    <w:rsid w:val="00E005F5"/>
    <w:rsid w:val="00E00A07"/>
    <w:rsid w:val="00E00A92"/>
    <w:rsid w:val="00E01395"/>
    <w:rsid w:val="00E015A5"/>
    <w:rsid w:val="00E019EA"/>
    <w:rsid w:val="00E01A5C"/>
    <w:rsid w:val="00E027C3"/>
    <w:rsid w:val="00E028E6"/>
    <w:rsid w:val="00E02C20"/>
    <w:rsid w:val="00E0324B"/>
    <w:rsid w:val="00E0345F"/>
    <w:rsid w:val="00E037EE"/>
    <w:rsid w:val="00E03BEA"/>
    <w:rsid w:val="00E0401E"/>
    <w:rsid w:val="00E04234"/>
    <w:rsid w:val="00E046C1"/>
    <w:rsid w:val="00E049EC"/>
    <w:rsid w:val="00E0551D"/>
    <w:rsid w:val="00E05864"/>
    <w:rsid w:val="00E05A43"/>
    <w:rsid w:val="00E05EC5"/>
    <w:rsid w:val="00E05FC4"/>
    <w:rsid w:val="00E06977"/>
    <w:rsid w:val="00E06AF4"/>
    <w:rsid w:val="00E06F6A"/>
    <w:rsid w:val="00E073C8"/>
    <w:rsid w:val="00E07686"/>
    <w:rsid w:val="00E076FC"/>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493"/>
    <w:rsid w:val="00E175FF"/>
    <w:rsid w:val="00E17C3F"/>
    <w:rsid w:val="00E17CFB"/>
    <w:rsid w:val="00E17F8D"/>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405"/>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33F"/>
    <w:rsid w:val="00E547DF"/>
    <w:rsid w:val="00E54D33"/>
    <w:rsid w:val="00E54DCD"/>
    <w:rsid w:val="00E55F19"/>
    <w:rsid w:val="00E564C1"/>
    <w:rsid w:val="00E56898"/>
    <w:rsid w:val="00E56D97"/>
    <w:rsid w:val="00E56E3C"/>
    <w:rsid w:val="00E56F3C"/>
    <w:rsid w:val="00E570AB"/>
    <w:rsid w:val="00E5711F"/>
    <w:rsid w:val="00E571C0"/>
    <w:rsid w:val="00E571D3"/>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CF4"/>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15C"/>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5E1"/>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43E"/>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E55"/>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6DFF"/>
    <w:rsid w:val="00EC7183"/>
    <w:rsid w:val="00EC71AB"/>
    <w:rsid w:val="00EC7EE8"/>
    <w:rsid w:val="00ED0486"/>
    <w:rsid w:val="00ED0DE8"/>
    <w:rsid w:val="00ED0EB9"/>
    <w:rsid w:val="00ED1A21"/>
    <w:rsid w:val="00ED1A39"/>
    <w:rsid w:val="00ED1CD6"/>
    <w:rsid w:val="00ED29E1"/>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6AB"/>
    <w:rsid w:val="00ED58F2"/>
    <w:rsid w:val="00ED6100"/>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0C5"/>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2E15"/>
    <w:rsid w:val="00F13242"/>
    <w:rsid w:val="00F1403E"/>
    <w:rsid w:val="00F140FE"/>
    <w:rsid w:val="00F1415B"/>
    <w:rsid w:val="00F1418D"/>
    <w:rsid w:val="00F141F4"/>
    <w:rsid w:val="00F14525"/>
    <w:rsid w:val="00F14FB4"/>
    <w:rsid w:val="00F15CF3"/>
    <w:rsid w:val="00F15F83"/>
    <w:rsid w:val="00F160CF"/>
    <w:rsid w:val="00F165FF"/>
    <w:rsid w:val="00F16A21"/>
    <w:rsid w:val="00F16BB1"/>
    <w:rsid w:val="00F17002"/>
    <w:rsid w:val="00F171EF"/>
    <w:rsid w:val="00F17A8F"/>
    <w:rsid w:val="00F17D1C"/>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26E"/>
    <w:rsid w:val="00F255A5"/>
    <w:rsid w:val="00F25EB4"/>
    <w:rsid w:val="00F25F62"/>
    <w:rsid w:val="00F2617C"/>
    <w:rsid w:val="00F2643A"/>
    <w:rsid w:val="00F26886"/>
    <w:rsid w:val="00F2699C"/>
    <w:rsid w:val="00F27000"/>
    <w:rsid w:val="00F2746D"/>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A32"/>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2C5"/>
    <w:rsid w:val="00F614D1"/>
    <w:rsid w:val="00F614DB"/>
    <w:rsid w:val="00F6150E"/>
    <w:rsid w:val="00F61564"/>
    <w:rsid w:val="00F61FDE"/>
    <w:rsid w:val="00F62143"/>
    <w:rsid w:val="00F62283"/>
    <w:rsid w:val="00F62338"/>
    <w:rsid w:val="00F62377"/>
    <w:rsid w:val="00F62862"/>
    <w:rsid w:val="00F62CF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B99"/>
    <w:rsid w:val="00F73F43"/>
    <w:rsid w:val="00F74664"/>
    <w:rsid w:val="00F74791"/>
    <w:rsid w:val="00F747FD"/>
    <w:rsid w:val="00F74A7A"/>
    <w:rsid w:val="00F74F47"/>
    <w:rsid w:val="00F75057"/>
    <w:rsid w:val="00F75A01"/>
    <w:rsid w:val="00F75C0B"/>
    <w:rsid w:val="00F763DF"/>
    <w:rsid w:val="00F76B16"/>
    <w:rsid w:val="00F77028"/>
    <w:rsid w:val="00F7792A"/>
    <w:rsid w:val="00F77A6F"/>
    <w:rsid w:val="00F77C47"/>
    <w:rsid w:val="00F77C4B"/>
    <w:rsid w:val="00F77CFA"/>
    <w:rsid w:val="00F8027D"/>
    <w:rsid w:val="00F802D3"/>
    <w:rsid w:val="00F805DD"/>
    <w:rsid w:val="00F80A32"/>
    <w:rsid w:val="00F80D8F"/>
    <w:rsid w:val="00F80FA1"/>
    <w:rsid w:val="00F8116A"/>
    <w:rsid w:val="00F81311"/>
    <w:rsid w:val="00F81625"/>
    <w:rsid w:val="00F81A54"/>
    <w:rsid w:val="00F81B5F"/>
    <w:rsid w:val="00F81E0E"/>
    <w:rsid w:val="00F81F25"/>
    <w:rsid w:val="00F81FE8"/>
    <w:rsid w:val="00F82272"/>
    <w:rsid w:val="00F8232E"/>
    <w:rsid w:val="00F825FF"/>
    <w:rsid w:val="00F82760"/>
    <w:rsid w:val="00F82956"/>
    <w:rsid w:val="00F82A7D"/>
    <w:rsid w:val="00F82D8E"/>
    <w:rsid w:val="00F82DBC"/>
    <w:rsid w:val="00F83301"/>
    <w:rsid w:val="00F837DD"/>
    <w:rsid w:val="00F83F02"/>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27"/>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701"/>
    <w:rsid w:val="00F97F06"/>
    <w:rsid w:val="00FA0509"/>
    <w:rsid w:val="00FA0E7C"/>
    <w:rsid w:val="00FA11DA"/>
    <w:rsid w:val="00FA17D6"/>
    <w:rsid w:val="00FA1B1E"/>
    <w:rsid w:val="00FA1CBF"/>
    <w:rsid w:val="00FA1D8F"/>
    <w:rsid w:val="00FA1EB0"/>
    <w:rsid w:val="00FA2002"/>
    <w:rsid w:val="00FA2526"/>
    <w:rsid w:val="00FA25F3"/>
    <w:rsid w:val="00FA2663"/>
    <w:rsid w:val="00FA2AB0"/>
    <w:rsid w:val="00FA2EB9"/>
    <w:rsid w:val="00FA33A2"/>
    <w:rsid w:val="00FA3871"/>
    <w:rsid w:val="00FA390A"/>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487"/>
    <w:rsid w:val="00FA7A20"/>
    <w:rsid w:val="00FA7AA6"/>
    <w:rsid w:val="00FA7C04"/>
    <w:rsid w:val="00FB0443"/>
    <w:rsid w:val="00FB0540"/>
    <w:rsid w:val="00FB08FB"/>
    <w:rsid w:val="00FB1309"/>
    <w:rsid w:val="00FB15D5"/>
    <w:rsid w:val="00FB1606"/>
    <w:rsid w:val="00FB18E8"/>
    <w:rsid w:val="00FB19D8"/>
    <w:rsid w:val="00FB22E5"/>
    <w:rsid w:val="00FB2864"/>
    <w:rsid w:val="00FB2AE2"/>
    <w:rsid w:val="00FB2F6A"/>
    <w:rsid w:val="00FB2F94"/>
    <w:rsid w:val="00FB3CD6"/>
    <w:rsid w:val="00FB4065"/>
    <w:rsid w:val="00FB419E"/>
    <w:rsid w:val="00FB450C"/>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C40"/>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842"/>
    <w:rsid w:val="00FD2A71"/>
    <w:rsid w:val="00FD2B26"/>
    <w:rsid w:val="00FD2F34"/>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B4A"/>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172"/>
    <w:rsid w:val="00FE5236"/>
    <w:rsid w:val="00FE53E8"/>
    <w:rsid w:val="00FE5977"/>
    <w:rsid w:val="00FE5C99"/>
    <w:rsid w:val="00FE5CB2"/>
    <w:rsid w:val="00FE65DB"/>
    <w:rsid w:val="00FE6DEC"/>
    <w:rsid w:val="00FE6E91"/>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6F0"/>
    <w:rsid w:val="00FF37C5"/>
    <w:rsid w:val="00FF3A12"/>
    <w:rsid w:val="00FF3C0B"/>
    <w:rsid w:val="00FF3CFC"/>
    <w:rsid w:val="00FF3F37"/>
    <w:rsid w:val="00FF40B5"/>
    <w:rsid w:val="00FF40CB"/>
    <w:rsid w:val="00FF43AF"/>
    <w:rsid w:val="00FF48E0"/>
    <w:rsid w:val="00FF5026"/>
    <w:rsid w:val="00FF50CB"/>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4712F2B"/>
    <w:rsid w:val="067D4C1C"/>
    <w:rsid w:val="06B127E5"/>
    <w:rsid w:val="072F2729"/>
    <w:rsid w:val="07C21FA9"/>
    <w:rsid w:val="08574836"/>
    <w:rsid w:val="0957797D"/>
    <w:rsid w:val="0972706B"/>
    <w:rsid w:val="09C21BB6"/>
    <w:rsid w:val="0AFC60B7"/>
    <w:rsid w:val="0BAD7041"/>
    <w:rsid w:val="0C6F5654"/>
    <w:rsid w:val="0D132BA9"/>
    <w:rsid w:val="0D660AC2"/>
    <w:rsid w:val="0D672BF6"/>
    <w:rsid w:val="0E120AD5"/>
    <w:rsid w:val="0EB06FFE"/>
    <w:rsid w:val="10150A41"/>
    <w:rsid w:val="1257267A"/>
    <w:rsid w:val="12A472D8"/>
    <w:rsid w:val="12FE321B"/>
    <w:rsid w:val="130859B8"/>
    <w:rsid w:val="13DC4F0B"/>
    <w:rsid w:val="141F2191"/>
    <w:rsid w:val="1575AEB2"/>
    <w:rsid w:val="164F7F6D"/>
    <w:rsid w:val="165E068A"/>
    <w:rsid w:val="1702D3F2"/>
    <w:rsid w:val="188D2058"/>
    <w:rsid w:val="18BA7603"/>
    <w:rsid w:val="18FD3F86"/>
    <w:rsid w:val="192B740B"/>
    <w:rsid w:val="1A514204"/>
    <w:rsid w:val="1B2E6DC7"/>
    <w:rsid w:val="1B5316CE"/>
    <w:rsid w:val="1B5E59D2"/>
    <w:rsid w:val="1C766428"/>
    <w:rsid w:val="1DD50930"/>
    <w:rsid w:val="1DF407BB"/>
    <w:rsid w:val="1E38003B"/>
    <w:rsid w:val="1F850095"/>
    <w:rsid w:val="1FB91CD0"/>
    <w:rsid w:val="20910CB1"/>
    <w:rsid w:val="20CD42FE"/>
    <w:rsid w:val="21035A99"/>
    <w:rsid w:val="21282288"/>
    <w:rsid w:val="23680C07"/>
    <w:rsid w:val="239E142D"/>
    <w:rsid w:val="245870DE"/>
    <w:rsid w:val="247247A7"/>
    <w:rsid w:val="2473146A"/>
    <w:rsid w:val="27C5366D"/>
    <w:rsid w:val="27DD67CA"/>
    <w:rsid w:val="28690808"/>
    <w:rsid w:val="28B07E55"/>
    <w:rsid w:val="28B54AA2"/>
    <w:rsid w:val="2A0F0B23"/>
    <w:rsid w:val="2AFE2B7E"/>
    <w:rsid w:val="2D376513"/>
    <w:rsid w:val="2DC863F1"/>
    <w:rsid w:val="2EB72406"/>
    <w:rsid w:val="2F2367DE"/>
    <w:rsid w:val="31542D3B"/>
    <w:rsid w:val="324730E9"/>
    <w:rsid w:val="32832752"/>
    <w:rsid w:val="32FE23BF"/>
    <w:rsid w:val="330E6893"/>
    <w:rsid w:val="33306216"/>
    <w:rsid w:val="33DE0CB9"/>
    <w:rsid w:val="3511129D"/>
    <w:rsid w:val="359455FE"/>
    <w:rsid w:val="36CD07B0"/>
    <w:rsid w:val="375C57D7"/>
    <w:rsid w:val="37DD651E"/>
    <w:rsid w:val="38BA113F"/>
    <w:rsid w:val="3A135075"/>
    <w:rsid w:val="3A8424B5"/>
    <w:rsid w:val="3AB31D0C"/>
    <w:rsid w:val="3B4A3B53"/>
    <w:rsid w:val="3C923082"/>
    <w:rsid w:val="3D0354C7"/>
    <w:rsid w:val="3D7642C9"/>
    <w:rsid w:val="3DDA6D42"/>
    <w:rsid w:val="3E7347F4"/>
    <w:rsid w:val="3EF83C43"/>
    <w:rsid w:val="3F0004FE"/>
    <w:rsid w:val="3F01664D"/>
    <w:rsid w:val="3F175FC8"/>
    <w:rsid w:val="3FD010A5"/>
    <w:rsid w:val="40850DCD"/>
    <w:rsid w:val="41AC1D9C"/>
    <w:rsid w:val="4242619A"/>
    <w:rsid w:val="42B20782"/>
    <w:rsid w:val="44917C93"/>
    <w:rsid w:val="46D41E44"/>
    <w:rsid w:val="47AE2F53"/>
    <w:rsid w:val="48127B18"/>
    <w:rsid w:val="496938E0"/>
    <w:rsid w:val="49882B35"/>
    <w:rsid w:val="4B3872E6"/>
    <w:rsid w:val="4CA149AE"/>
    <w:rsid w:val="4DF51404"/>
    <w:rsid w:val="4E5633F4"/>
    <w:rsid w:val="4E7740D9"/>
    <w:rsid w:val="4EAC0AFF"/>
    <w:rsid w:val="4EC2021D"/>
    <w:rsid w:val="50FD13B2"/>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6027FF"/>
    <w:rsid w:val="66457E51"/>
    <w:rsid w:val="6680376E"/>
    <w:rsid w:val="66ED31EA"/>
    <w:rsid w:val="691A3243"/>
    <w:rsid w:val="696C42BB"/>
    <w:rsid w:val="698A6B0F"/>
    <w:rsid w:val="6A782EAA"/>
    <w:rsid w:val="6B704279"/>
    <w:rsid w:val="6D020EA1"/>
    <w:rsid w:val="6E0F1211"/>
    <w:rsid w:val="6FBD0858"/>
    <w:rsid w:val="7042770F"/>
    <w:rsid w:val="72E1752D"/>
    <w:rsid w:val="73A015C2"/>
    <w:rsid w:val="73A913CF"/>
    <w:rsid w:val="73EB1497"/>
    <w:rsid w:val="74000A47"/>
    <w:rsid w:val="74885606"/>
    <w:rsid w:val="751115BE"/>
    <w:rsid w:val="75740E00"/>
    <w:rsid w:val="763A080C"/>
    <w:rsid w:val="76EB5B39"/>
    <w:rsid w:val="776F4F23"/>
    <w:rsid w:val="78156E78"/>
    <w:rsid w:val="782D5EAF"/>
    <w:rsid w:val="789F1175"/>
    <w:rsid w:val="7931734A"/>
    <w:rsid w:val="7ADB38D4"/>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5:docId w15:val="{00E27F4E-0895-417F-9596-D9910852E6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link w:val="CommentTextChar"/>
    <w:uiPriority w:val="99"/>
    <w:qFormat/>
    <w:rPr>
      <w:lang w:eastAsia="zh-CN"/>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uiPriority w:val="99"/>
    <w:qFormat/>
    <w:rPr>
      <w:sz w:val="16"/>
      <w:szCs w:val="16"/>
    </w:rPr>
  </w:style>
  <w:style w:type="character" w:styleId="FootnoteReference">
    <w:name w:val="footnote reference"/>
    <w:semiHidden/>
    <w:qFormat/>
    <w:rPr>
      <w:b/>
      <w:position w:val="6"/>
      <w:sz w:val="16"/>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ListParagraph1">
    <w:name w:val="List Paragraph1"/>
    <w:basedOn w:val="Normal"/>
    <w:link w:val="ListParagraphChar"/>
    <w:uiPriority w:val="34"/>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customStyle="1" w:styleId="PlaceholderText1">
    <w:name w:val="Placeholder Text1"/>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1"/>
    <w:uiPriority w:val="34"/>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pPr>
      <w:spacing w:before="100" w:beforeAutospacing="1" w:after="180"/>
    </w:pPr>
    <w:rPr>
      <w:rFonts w:eastAsia="宋体"/>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rPr>
      <w:rFonts w:eastAsia="Times New Roman"/>
    </w:rPr>
    <w:tblPr>
      <w:tblCellMar>
        <w:top w:w="0" w:type="dxa"/>
        <w:left w:w="108" w:type="dxa"/>
        <w:bottom w:w="0" w:type="dxa"/>
        <w:right w:w="108" w:type="dxa"/>
      </w:tblCellMar>
    </w:tblPr>
  </w:style>
  <w:style w:type="paragraph" w:customStyle="1" w:styleId="3">
    <w:name w:val="正文3"/>
    <w:pPr>
      <w:widowControl w:val="0"/>
      <w:jc w:val="both"/>
    </w:pPr>
    <w:rPr>
      <w:rFonts w:eastAsia="宋体"/>
      <w:kern w:val="2"/>
      <w:sz w:val="21"/>
      <w:szCs w:val="21"/>
    </w:rPr>
  </w:style>
  <w:style w:type="character" w:customStyle="1" w:styleId="TAHCar">
    <w:name w:val="TAH Car"/>
    <w:link w:val="TAH"/>
    <w:qFormat/>
    <w:rPr>
      <w:rFonts w:ascii="Arial" w:eastAsia="宋体" w:hAnsi="Arial"/>
      <w:b/>
      <w:sz w:val="18"/>
      <w:lang w:eastAsia="en-US"/>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uiPriority w:val="99"/>
    <w:qFormat/>
    <w:rsid w:val="00713570"/>
    <w:pPr>
      <w:overflowPunct/>
      <w:autoSpaceDE/>
      <w:autoSpaceDN/>
      <w:adjustRightInd/>
      <w:spacing w:after="0"/>
      <w:ind w:leftChars="400" w:left="840"/>
      <w:jc w:val="left"/>
      <w:textAlignment w:val="auto"/>
    </w:pPr>
    <w:rPr>
      <w:rFonts w:eastAsia="MS Gothic"/>
      <w:sz w:val="24"/>
      <w:lang w:val="en-GB" w:eastAsia="ja-JP"/>
    </w:rPr>
  </w:style>
  <w:style w:type="table" w:customStyle="1" w:styleId="a">
    <w:name w:val="普通表格"/>
    <w:semiHidden/>
    <w:rsid w:val="00EA643E"/>
    <w:rPr>
      <w:rFonts w:eastAsia="Times New Roman"/>
    </w:rPr>
    <w:tblPr>
      <w:tblCellMar>
        <w:top w:w="0" w:type="dxa"/>
        <w:left w:w="108" w:type="dxa"/>
        <w:bottom w:w="0" w:type="dxa"/>
        <w:right w:w="108" w:type="dxa"/>
      </w:tblCellMar>
    </w:tblPr>
  </w:style>
  <w:style w:type="paragraph" w:customStyle="1" w:styleId="a0">
    <w:name w:val="正文"/>
    <w:rsid w:val="00E076FC"/>
    <w:rPr>
      <w:rFonts w:eastAsia="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64975">
      <w:bodyDiv w:val="1"/>
      <w:marLeft w:val="0"/>
      <w:marRight w:val="0"/>
      <w:marTop w:val="0"/>
      <w:marBottom w:val="0"/>
      <w:divBdr>
        <w:top w:val="none" w:sz="0" w:space="0" w:color="auto"/>
        <w:left w:val="none" w:sz="0" w:space="0" w:color="auto"/>
        <w:bottom w:val="none" w:sz="0" w:space="0" w:color="auto"/>
        <w:right w:val="none" w:sz="0" w:space="0" w:color="auto"/>
      </w:divBdr>
    </w:div>
    <w:div w:id="149373708">
      <w:bodyDiv w:val="1"/>
      <w:marLeft w:val="0"/>
      <w:marRight w:val="0"/>
      <w:marTop w:val="0"/>
      <w:marBottom w:val="0"/>
      <w:divBdr>
        <w:top w:val="none" w:sz="0" w:space="0" w:color="auto"/>
        <w:left w:val="none" w:sz="0" w:space="0" w:color="auto"/>
        <w:bottom w:val="none" w:sz="0" w:space="0" w:color="auto"/>
        <w:right w:val="none" w:sz="0" w:space="0" w:color="auto"/>
      </w:divBdr>
    </w:div>
    <w:div w:id="384260671">
      <w:bodyDiv w:val="1"/>
      <w:marLeft w:val="0"/>
      <w:marRight w:val="0"/>
      <w:marTop w:val="0"/>
      <w:marBottom w:val="0"/>
      <w:divBdr>
        <w:top w:val="none" w:sz="0" w:space="0" w:color="auto"/>
        <w:left w:val="none" w:sz="0" w:space="0" w:color="auto"/>
        <w:bottom w:val="none" w:sz="0" w:space="0" w:color="auto"/>
        <w:right w:val="none" w:sz="0" w:space="0" w:color="auto"/>
      </w:divBdr>
    </w:div>
    <w:div w:id="11815093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5.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1CB9B6C5-3CA4-4BE6-83C5-1FED33AA2F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242</TotalTime>
  <Pages>2</Pages>
  <Words>790</Words>
  <Characters>4504</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ZTE Corporation</Company>
  <LinksUpToDate>false</LinksUpToDate>
  <CharactersWithSpaces>5284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122</cp:revision>
  <cp:lastPrinted>2018-04-07T03:05:00Z</cp:lastPrinted>
  <dcterms:created xsi:type="dcterms:W3CDTF">2020-04-09T03:27:00Z</dcterms:created>
  <dcterms:modified xsi:type="dcterms:W3CDTF">2020-05-14T08:07:00Z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2052-10.8.0.6308</vt:lpwstr>
  </property>
</Properties>
</file>